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E3" w:rsidRPr="00FD6F9C" w:rsidRDefault="003D35A6" w:rsidP="00FD6F9C">
      <w:pPr>
        <w:pStyle w:val="NoSpacing"/>
        <w:jc w:val="center"/>
        <w:rPr>
          <w:rFonts w:ascii="Arial" w:hAnsi="Arial" w:cs="Arial"/>
          <w:sz w:val="24"/>
          <w:lang w:eastAsia="en-CA"/>
        </w:rPr>
      </w:pPr>
      <w:r>
        <w:rPr>
          <w:rFonts w:ascii="Arial" w:hAnsi="Arial" w:cs="Arial"/>
          <w:noProof/>
          <w:color w:val="222222"/>
          <w:sz w:val="24"/>
          <w:lang w:eastAsia="en-CA"/>
        </w:rPr>
        <w:drawing>
          <wp:anchor distT="0" distB="0" distL="114300" distR="114300" simplePos="0" relativeHeight="251658240" behindDoc="1" locked="0" layoutInCell="0" allowOverlap="1" wp14:anchorId="1FCCFC49" wp14:editId="15F73C49">
            <wp:simplePos x="0" y="0"/>
            <wp:positionH relativeFrom="margin">
              <wp:posOffset>-809625</wp:posOffset>
            </wp:positionH>
            <wp:positionV relativeFrom="margin">
              <wp:posOffset>-1045845</wp:posOffset>
            </wp:positionV>
            <wp:extent cx="7439025" cy="9626864"/>
            <wp:effectExtent l="0" t="0" r="0" b="0"/>
            <wp:wrapNone/>
            <wp:docPr id="2" name="Picture 2" descr="Watermark Letter 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28490215" descr="Watermark Letter P-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9626864"/>
                    </a:xfrm>
                    <a:prstGeom prst="rect">
                      <a:avLst/>
                    </a:prstGeom>
                    <a:noFill/>
                  </pic:spPr>
                </pic:pic>
              </a:graphicData>
            </a:graphic>
            <wp14:sizeRelH relativeFrom="page">
              <wp14:pctWidth>0</wp14:pctWidth>
            </wp14:sizeRelH>
            <wp14:sizeRelV relativeFrom="page">
              <wp14:pctHeight>0</wp14:pctHeight>
            </wp14:sizeRelV>
          </wp:anchor>
        </w:drawing>
      </w:r>
    </w:p>
    <w:p w:rsidR="00272F8E" w:rsidRPr="0029506D" w:rsidRDefault="00C24128" w:rsidP="00FD6F9C">
      <w:pPr>
        <w:pStyle w:val="NoSpacing"/>
        <w:jc w:val="center"/>
        <w:rPr>
          <w:rFonts w:ascii="Arial" w:hAnsi="Arial" w:cs="Arial"/>
          <w:b/>
          <w:sz w:val="36"/>
          <w:lang w:val="fr-CA" w:eastAsia="en-CA"/>
        </w:rPr>
      </w:pPr>
      <w:r w:rsidRPr="0029506D">
        <w:rPr>
          <w:rFonts w:ascii="Arial" w:hAnsi="Arial" w:cs="Arial"/>
          <w:b/>
          <w:sz w:val="36"/>
          <w:lang w:val="fr-CA" w:eastAsia="en-CA"/>
        </w:rPr>
        <w:t xml:space="preserve">Offre d’emplois pour </w:t>
      </w:r>
      <w:r w:rsidR="00FD6F9C" w:rsidRPr="0029506D">
        <w:rPr>
          <w:rFonts w:ascii="Arial" w:hAnsi="Arial" w:cs="Arial"/>
          <w:b/>
          <w:sz w:val="36"/>
          <w:lang w:val="fr-CA" w:eastAsia="en-CA"/>
        </w:rPr>
        <w:t>étudiants Autochtones:</w:t>
      </w:r>
    </w:p>
    <w:p w:rsidR="00272F8E" w:rsidRPr="0029506D" w:rsidRDefault="00FD6F9C" w:rsidP="00FD6F9C">
      <w:pPr>
        <w:pStyle w:val="NoSpacing"/>
        <w:jc w:val="center"/>
        <w:rPr>
          <w:rFonts w:ascii="Arial" w:hAnsi="Arial" w:cs="Arial"/>
          <w:b/>
          <w:sz w:val="32"/>
          <w:lang w:val="fr-CA" w:eastAsia="en-CA"/>
        </w:rPr>
      </w:pPr>
      <w:r w:rsidRPr="0029506D">
        <w:rPr>
          <w:rFonts w:ascii="Arial" w:hAnsi="Arial" w:cs="Arial"/>
          <w:b/>
          <w:sz w:val="32"/>
          <w:lang w:val="fr-CA" w:eastAsia="en-CA"/>
        </w:rPr>
        <w:t>Joignez-vous à l’Agence canadienne d’inspection des aliments</w:t>
      </w:r>
      <w:r w:rsidR="00272F8E" w:rsidRPr="0029506D">
        <w:rPr>
          <w:rFonts w:ascii="Arial" w:hAnsi="Arial" w:cs="Arial"/>
          <w:b/>
          <w:sz w:val="32"/>
          <w:lang w:val="fr-CA" w:eastAsia="en-CA"/>
        </w:rPr>
        <w:t>!</w:t>
      </w:r>
    </w:p>
    <w:p w:rsidR="00272F8E" w:rsidRPr="0029506D" w:rsidRDefault="00272F8E" w:rsidP="00FD6F9C">
      <w:pPr>
        <w:pStyle w:val="NoSpacing"/>
        <w:rPr>
          <w:rFonts w:ascii="Arial" w:hAnsi="Arial" w:cs="Arial"/>
          <w:sz w:val="24"/>
          <w:lang w:val="fr-CA" w:eastAsia="en-CA"/>
        </w:rPr>
      </w:pPr>
    </w:p>
    <w:p w:rsidR="00FD6F9C" w:rsidRPr="0029506D" w:rsidRDefault="00FD6F9C" w:rsidP="005C6CEA">
      <w:pPr>
        <w:pStyle w:val="NoSpacing"/>
        <w:ind w:left="-284"/>
        <w:rPr>
          <w:rStyle w:val="hps"/>
          <w:rFonts w:ascii="Arial" w:hAnsi="Arial" w:cs="Arial"/>
          <w:color w:val="222222"/>
          <w:sz w:val="24"/>
          <w:lang w:val="fr-FR"/>
        </w:rPr>
      </w:pPr>
      <w:r w:rsidRPr="0029506D">
        <w:rPr>
          <w:rFonts w:ascii="Arial" w:hAnsi="Arial" w:cs="Arial"/>
          <w:sz w:val="24"/>
          <w:lang w:val="fr-FR"/>
        </w:rPr>
        <w:t>À l'Agence canadienne d'inspection des aliments (ACIA), nous reconnaissons l'importance de l'éducation et de fournir une expérience de travail pertinente pour les étudiants.</w:t>
      </w:r>
      <w:r w:rsidRPr="0029506D">
        <w:rPr>
          <w:rFonts w:ascii="Arial" w:hAnsi="Arial" w:cs="Arial"/>
          <w:sz w:val="24"/>
          <w:lang w:val="fr-CA"/>
        </w:rPr>
        <w:t xml:space="preserve"> </w:t>
      </w:r>
      <w:r w:rsidRPr="0029506D">
        <w:rPr>
          <w:rFonts w:ascii="Arial" w:hAnsi="Arial" w:cs="Arial"/>
          <w:sz w:val="24"/>
          <w:lang w:val="fr-FR"/>
        </w:rPr>
        <w:t>Par conséquent, nous offrons des possibilités de placement pour les étudiants Autochtones avec des possibilités d’opportunités d'emplois après l'obtention du diplôme.</w:t>
      </w:r>
      <w:r w:rsidRPr="0029506D">
        <w:rPr>
          <w:rStyle w:val="hps"/>
          <w:rFonts w:ascii="Arial" w:hAnsi="Arial" w:cs="Arial"/>
          <w:color w:val="222222"/>
          <w:sz w:val="24"/>
          <w:lang w:val="fr-FR"/>
        </w:rPr>
        <w:t xml:space="preserve">  </w:t>
      </w:r>
    </w:p>
    <w:p w:rsidR="00FD6F9C" w:rsidRPr="0029506D" w:rsidRDefault="00FD6F9C" w:rsidP="005C6CEA">
      <w:pPr>
        <w:pStyle w:val="NoSpacing"/>
        <w:ind w:left="-284"/>
        <w:rPr>
          <w:rStyle w:val="hps"/>
          <w:rFonts w:ascii="Arial" w:hAnsi="Arial" w:cs="Arial"/>
          <w:color w:val="222222"/>
          <w:sz w:val="24"/>
          <w:lang w:val="fr-FR"/>
        </w:rPr>
      </w:pPr>
    </w:p>
    <w:p w:rsidR="00FD6F9C" w:rsidRPr="0029506D" w:rsidRDefault="00FD6F9C" w:rsidP="005C6CEA">
      <w:pPr>
        <w:pStyle w:val="NoSpacing"/>
        <w:ind w:left="-284"/>
        <w:rPr>
          <w:rStyle w:val="hps"/>
          <w:rFonts w:ascii="Arial" w:hAnsi="Arial" w:cs="Arial"/>
          <w:b/>
          <w:color w:val="222222"/>
          <w:sz w:val="24"/>
          <w:u w:val="single"/>
          <w:lang w:val="fr-FR"/>
        </w:rPr>
      </w:pPr>
      <w:r w:rsidRPr="0029506D">
        <w:rPr>
          <w:rStyle w:val="hps"/>
          <w:rFonts w:ascii="Arial" w:hAnsi="Arial" w:cs="Arial"/>
          <w:b/>
          <w:color w:val="222222"/>
          <w:sz w:val="24"/>
          <w:u w:val="single"/>
          <w:lang w:val="fr-FR"/>
        </w:rPr>
        <w:t>Description de poste</w:t>
      </w:r>
    </w:p>
    <w:p w:rsidR="00FD6F9C" w:rsidRPr="0029506D" w:rsidRDefault="00FD6F9C" w:rsidP="005C6CEA">
      <w:pPr>
        <w:pStyle w:val="NoSpacing"/>
        <w:ind w:left="-284"/>
        <w:rPr>
          <w:rFonts w:ascii="Arial" w:eastAsia="Times New Roman" w:hAnsi="Arial" w:cs="Arial"/>
          <w:sz w:val="24"/>
          <w:lang w:val="fr-FR" w:eastAsia="en-CA"/>
        </w:rPr>
      </w:pPr>
      <w:r w:rsidRPr="0029506D">
        <w:rPr>
          <w:rFonts w:ascii="Arial" w:eastAsia="Times New Roman" w:hAnsi="Arial" w:cs="Arial"/>
          <w:sz w:val="24"/>
          <w:lang w:val="fr-FR" w:eastAsia="en-CA"/>
        </w:rPr>
        <w:t>L’ACIA est dédiée à protéger les aliments, les animaux et les plantes à travers le Canada. Afin d'appuyer cet effort, nous sommes toujours à la recherche d’étudiants enthousiastes qui possèdent les qualifications nécessaires dans divers domaines, incluant:</w:t>
      </w:r>
    </w:p>
    <w:p w:rsidR="00FD6F9C" w:rsidRPr="0029506D" w:rsidRDefault="00FD6F9C" w:rsidP="005C6CEA">
      <w:pPr>
        <w:pStyle w:val="NoSpacing"/>
        <w:ind w:left="-284"/>
        <w:rPr>
          <w:rFonts w:ascii="Arial" w:eastAsia="Times New Roman" w:hAnsi="Arial" w:cs="Arial"/>
          <w:color w:val="215868"/>
          <w:sz w:val="28"/>
          <w:szCs w:val="20"/>
          <w:lang w:val="fr-FR" w:eastAsia="en-CA"/>
        </w:rPr>
      </w:pPr>
    </w:p>
    <w:p w:rsidR="00FD6F9C" w:rsidRPr="0029506D" w:rsidRDefault="00FD6F9C" w:rsidP="005C6CEA">
      <w:pPr>
        <w:pStyle w:val="NoSpacing"/>
        <w:ind w:left="-284"/>
        <w:rPr>
          <w:rFonts w:ascii="Arial" w:eastAsia="Times New Roman" w:hAnsi="Arial" w:cs="Arial"/>
          <w:b/>
          <w:color w:val="002060"/>
          <w:sz w:val="28"/>
          <w:szCs w:val="20"/>
          <w:lang w:val="fr-FR" w:eastAsia="en-CA"/>
        </w:rPr>
        <w:sectPr w:rsidR="00FD6F9C" w:rsidRPr="0029506D" w:rsidSect="00FD6F9C">
          <w:headerReference w:type="default" r:id="rId9"/>
          <w:footerReference w:type="default" r:id="rId10"/>
          <w:pgSz w:w="12240" w:h="15840"/>
          <w:pgMar w:top="1440" w:right="1041" w:bottom="1440" w:left="1440" w:header="0" w:footer="231" w:gutter="0"/>
          <w:cols w:space="708"/>
          <w:docGrid w:linePitch="360"/>
        </w:sectPr>
      </w:pPr>
    </w:p>
    <w:p w:rsidR="00FD6F9C" w:rsidRPr="0029506D" w:rsidRDefault="00FD6F9C" w:rsidP="005C6CEA">
      <w:pPr>
        <w:pStyle w:val="NoSpacing"/>
        <w:ind w:left="720"/>
        <w:rPr>
          <w:rFonts w:ascii="Arial" w:eastAsia="Times New Roman" w:hAnsi="Arial" w:cs="Arial"/>
          <w:b/>
          <w:color w:val="215868"/>
          <w:sz w:val="36"/>
          <w:szCs w:val="20"/>
          <w:lang w:val="fr-FR" w:eastAsia="en-CA"/>
        </w:rPr>
      </w:pPr>
      <w:r w:rsidRPr="0029506D">
        <w:rPr>
          <w:rFonts w:ascii="Arial" w:eastAsia="Times New Roman" w:hAnsi="Arial" w:cs="Arial"/>
          <w:b/>
          <w:color w:val="215868"/>
          <w:sz w:val="36"/>
          <w:szCs w:val="20"/>
          <w:lang w:val="fr-FR" w:eastAsia="en-CA"/>
        </w:rPr>
        <w:lastRenderedPageBreak/>
        <w:t xml:space="preserve">SCIENCES </w:t>
      </w:r>
      <w:r w:rsidRPr="0029506D">
        <w:rPr>
          <w:rFonts w:ascii="Arial" w:eastAsia="Times New Roman" w:hAnsi="Arial" w:cs="Arial"/>
          <w:b/>
          <w:color w:val="215868"/>
          <w:sz w:val="36"/>
          <w:szCs w:val="20"/>
          <w:lang w:val="fr-FR" w:eastAsia="en-CA"/>
        </w:rPr>
        <w:tab/>
      </w:r>
      <w:r w:rsidRPr="0029506D">
        <w:rPr>
          <w:rFonts w:ascii="Arial" w:eastAsia="Times New Roman" w:hAnsi="Arial" w:cs="Arial"/>
          <w:b/>
          <w:color w:val="215868"/>
          <w:sz w:val="36"/>
          <w:szCs w:val="20"/>
          <w:lang w:val="fr-FR" w:eastAsia="en-CA"/>
        </w:rPr>
        <w:tab/>
      </w:r>
      <w:r w:rsidRPr="0029506D">
        <w:rPr>
          <w:rFonts w:ascii="Arial" w:eastAsia="Times New Roman" w:hAnsi="Arial" w:cs="Arial"/>
          <w:b/>
          <w:color w:val="215868"/>
          <w:sz w:val="36"/>
          <w:szCs w:val="20"/>
          <w:lang w:val="fr-FR" w:eastAsia="en-CA"/>
        </w:rPr>
        <w:tab/>
      </w:r>
      <w:r w:rsidRPr="0029506D">
        <w:rPr>
          <w:rFonts w:ascii="Arial" w:eastAsia="Times New Roman" w:hAnsi="Arial" w:cs="Arial"/>
          <w:b/>
          <w:color w:val="215868"/>
          <w:sz w:val="36"/>
          <w:szCs w:val="20"/>
          <w:lang w:val="fr-FR" w:eastAsia="en-CA"/>
        </w:rPr>
        <w:tab/>
        <w:t>SERVICES CORPORATIFS</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Agriculture</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Administration</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 xml:space="preserve">Biologie </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Politiques et programmes</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 xml:space="preserve">Chimie </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Communications</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Inspection</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Finances et statistiques</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 xml:space="preserve">Technologie de laboratoire </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Ressources humaines</w:t>
      </w:r>
    </w:p>
    <w:p w:rsidR="00FD6F9C" w:rsidRPr="0029506D" w:rsidRDefault="00FD6F9C" w:rsidP="005C6CEA">
      <w:pPr>
        <w:pStyle w:val="NoSpacing"/>
        <w:ind w:left="720"/>
        <w:rPr>
          <w:rFonts w:ascii="Arial" w:eastAsia="Times New Roman" w:hAnsi="Arial" w:cs="Arial"/>
          <w:b/>
          <w:color w:val="215868"/>
          <w:sz w:val="24"/>
          <w:szCs w:val="20"/>
          <w:lang w:val="fr-FR" w:eastAsia="en-CA"/>
        </w:rPr>
      </w:pPr>
      <w:r w:rsidRPr="0029506D">
        <w:rPr>
          <w:rFonts w:ascii="Arial" w:eastAsia="Times New Roman" w:hAnsi="Arial" w:cs="Arial"/>
          <w:b/>
          <w:color w:val="215868"/>
          <w:sz w:val="24"/>
          <w:szCs w:val="20"/>
          <w:lang w:val="fr-FR" w:eastAsia="en-CA"/>
        </w:rPr>
        <w:t xml:space="preserve">Médecine vétérinaire </w:t>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r>
      <w:r w:rsidRPr="0029506D">
        <w:rPr>
          <w:rFonts w:ascii="Arial" w:eastAsia="Times New Roman" w:hAnsi="Arial" w:cs="Arial"/>
          <w:b/>
          <w:color w:val="215868"/>
          <w:sz w:val="24"/>
          <w:szCs w:val="20"/>
          <w:lang w:val="fr-FR" w:eastAsia="en-CA"/>
        </w:rPr>
        <w:tab/>
        <w:t xml:space="preserve">Systèmes informatiques / TI </w:t>
      </w:r>
    </w:p>
    <w:p w:rsidR="00FD6F9C" w:rsidRPr="0029506D" w:rsidRDefault="00FD6F9C" w:rsidP="005C6CEA">
      <w:pPr>
        <w:pStyle w:val="NoSpacing"/>
        <w:ind w:left="-284"/>
        <w:rPr>
          <w:rFonts w:ascii="Arial" w:eastAsia="Times New Roman" w:hAnsi="Arial" w:cs="Arial"/>
          <w:b/>
          <w:color w:val="215868"/>
          <w:sz w:val="28"/>
          <w:szCs w:val="20"/>
          <w:lang w:val="fr-FR" w:eastAsia="en-CA"/>
        </w:rPr>
      </w:pPr>
    </w:p>
    <w:p w:rsidR="00FD6F9C" w:rsidRPr="0029506D" w:rsidRDefault="00FD6F9C" w:rsidP="005C6CEA">
      <w:pPr>
        <w:pStyle w:val="NoSpacing"/>
        <w:ind w:left="-284"/>
        <w:rPr>
          <w:rStyle w:val="hps"/>
          <w:rFonts w:ascii="Arial" w:hAnsi="Arial" w:cs="Arial"/>
          <w:color w:val="222222"/>
          <w:sz w:val="24"/>
          <w:u w:val="single"/>
          <w:lang w:val="fr-FR"/>
        </w:rPr>
      </w:pPr>
      <w:r w:rsidRPr="0029506D">
        <w:rPr>
          <w:rStyle w:val="hps"/>
          <w:rFonts w:ascii="Arial" w:hAnsi="Arial" w:cs="Arial"/>
          <w:b/>
          <w:color w:val="222222"/>
          <w:sz w:val="24"/>
          <w:u w:val="single"/>
          <w:lang w:val="fr-FR"/>
        </w:rPr>
        <w:t>Comment postuler:</w:t>
      </w:r>
      <w:r w:rsidRPr="0029506D">
        <w:rPr>
          <w:rStyle w:val="hps"/>
          <w:rFonts w:ascii="Arial" w:hAnsi="Arial" w:cs="Arial"/>
          <w:color w:val="222222"/>
          <w:sz w:val="24"/>
          <w:u w:val="single"/>
          <w:lang w:val="fr-FR"/>
        </w:rPr>
        <w:t xml:space="preserve"> </w:t>
      </w:r>
    </w:p>
    <w:p w:rsidR="00FD6F9C" w:rsidRPr="0029506D" w:rsidRDefault="00FD6F9C" w:rsidP="005C6CEA">
      <w:pPr>
        <w:pStyle w:val="NoSpacing"/>
        <w:ind w:left="-284"/>
        <w:rPr>
          <w:rFonts w:ascii="Arial" w:hAnsi="Arial" w:cs="Arial"/>
          <w:color w:val="222222"/>
          <w:sz w:val="24"/>
          <w:lang w:val="fr-FR"/>
        </w:rPr>
      </w:pPr>
      <w:r w:rsidRPr="0029506D">
        <w:rPr>
          <w:rStyle w:val="hps"/>
          <w:rFonts w:ascii="Arial" w:hAnsi="Arial" w:cs="Arial"/>
          <w:color w:val="222222"/>
          <w:sz w:val="24"/>
          <w:lang w:val="fr-FR"/>
        </w:rPr>
        <w:t>Si vous</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êtes intéressé(e) par un</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placement étudiant</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à l'</w:t>
      </w:r>
      <w:r w:rsidRPr="0029506D">
        <w:rPr>
          <w:rFonts w:ascii="Arial" w:hAnsi="Arial" w:cs="Arial"/>
          <w:color w:val="222222"/>
          <w:sz w:val="24"/>
          <w:lang w:val="fr-FR"/>
        </w:rPr>
        <w:t xml:space="preserve">ACIA, </w:t>
      </w:r>
      <w:r w:rsidRPr="0029506D">
        <w:rPr>
          <w:rStyle w:val="hps"/>
          <w:rFonts w:ascii="Arial" w:hAnsi="Arial" w:cs="Arial"/>
          <w:color w:val="222222"/>
          <w:sz w:val="24"/>
          <w:lang w:val="fr-FR"/>
        </w:rPr>
        <w:t>veuillez</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envoyer votre CV</w:t>
      </w:r>
      <w:r w:rsidRPr="0029506D">
        <w:rPr>
          <w:rFonts w:ascii="Arial" w:hAnsi="Arial" w:cs="Arial"/>
          <w:color w:val="222222"/>
          <w:sz w:val="24"/>
          <w:lang w:val="fr-FR"/>
        </w:rPr>
        <w:t xml:space="preserve"> et lettre de présentation </w:t>
      </w:r>
      <w:r w:rsidRPr="0029506D">
        <w:rPr>
          <w:rStyle w:val="hps"/>
          <w:rFonts w:ascii="Arial" w:hAnsi="Arial" w:cs="Arial"/>
          <w:color w:val="222222"/>
          <w:sz w:val="24"/>
          <w:lang w:val="fr-FR"/>
        </w:rPr>
        <w:t>à l'adresse courriel suivante:</w:t>
      </w:r>
      <w:r w:rsidRPr="0029506D">
        <w:rPr>
          <w:rFonts w:ascii="Arial" w:hAnsi="Arial" w:cs="Arial"/>
          <w:color w:val="222222"/>
          <w:sz w:val="24"/>
          <w:lang w:val="fr-FR"/>
        </w:rPr>
        <w:t xml:space="preserve"> </w:t>
      </w:r>
      <w:hyperlink r:id="rId11" w:history="1">
        <w:r w:rsidRPr="0029506D">
          <w:rPr>
            <w:rStyle w:val="Hyperlink"/>
            <w:rFonts w:ascii="Arial" w:hAnsi="Arial" w:cs="Arial"/>
            <w:sz w:val="24"/>
            <w:lang w:val="fr-FR"/>
          </w:rPr>
          <w:t>recruitment-recrutement@inspection.gc.ca</w:t>
        </w:r>
      </w:hyperlink>
      <w:r w:rsidRPr="0029506D">
        <w:rPr>
          <w:rStyle w:val="Hyperlink"/>
          <w:rFonts w:ascii="Arial" w:hAnsi="Arial" w:cs="Arial"/>
          <w:sz w:val="24"/>
          <w:lang w:val="fr-FR"/>
        </w:rPr>
        <w:t xml:space="preserve">. </w:t>
      </w:r>
    </w:p>
    <w:p w:rsidR="00FD6F9C" w:rsidRPr="0029506D" w:rsidRDefault="00FD6F9C" w:rsidP="005C6CEA">
      <w:pPr>
        <w:pStyle w:val="NoSpacing"/>
        <w:ind w:left="-284"/>
        <w:rPr>
          <w:rStyle w:val="hps"/>
          <w:rFonts w:ascii="Arial" w:hAnsi="Arial" w:cs="Arial"/>
          <w:color w:val="222222"/>
          <w:sz w:val="24"/>
          <w:lang w:val="fr-FR"/>
        </w:rPr>
      </w:pPr>
    </w:p>
    <w:p w:rsidR="00FD6F9C" w:rsidRPr="0029506D" w:rsidRDefault="00FD6F9C" w:rsidP="005C6CEA">
      <w:pPr>
        <w:pStyle w:val="NoSpacing"/>
        <w:ind w:left="-284"/>
        <w:rPr>
          <w:rStyle w:val="hps"/>
          <w:rFonts w:ascii="Arial" w:hAnsi="Arial" w:cs="Arial"/>
          <w:color w:val="222222"/>
          <w:sz w:val="24"/>
          <w:lang w:val="fr-FR"/>
        </w:rPr>
      </w:pPr>
      <w:r w:rsidRPr="0029506D">
        <w:rPr>
          <w:rFonts w:ascii="Arial" w:hAnsi="Arial" w:cs="Arial"/>
          <w:color w:val="222222"/>
          <w:sz w:val="24"/>
          <w:lang w:val="fr-FR"/>
        </w:rPr>
        <w:t xml:space="preserve">Veuillez </w:t>
      </w:r>
      <w:r w:rsidRPr="0029506D">
        <w:rPr>
          <w:rStyle w:val="hps"/>
          <w:rFonts w:ascii="Arial" w:hAnsi="Arial" w:cs="Arial"/>
          <w:color w:val="222222"/>
          <w:sz w:val="24"/>
          <w:lang w:val="fr-FR"/>
        </w:rPr>
        <w:t>inclure</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 xml:space="preserve">le numéro de processus de sélection </w:t>
      </w:r>
      <w:r w:rsidRPr="0029506D">
        <w:rPr>
          <w:rFonts w:ascii="Arial" w:hAnsi="Arial" w:cs="Arial"/>
          <w:b/>
          <w:bCs/>
          <w:color w:val="17365D" w:themeColor="text2" w:themeShade="BF"/>
          <w:sz w:val="24"/>
          <w:szCs w:val="20"/>
          <w:lang w:val="fr-CA" w:eastAsia="en-CA"/>
        </w:rPr>
        <w:t>15-ICA-NCR-SPEC-STD-HRSD-651</w:t>
      </w:r>
      <w:r w:rsidRPr="0029506D">
        <w:rPr>
          <w:rFonts w:ascii="Arial" w:hAnsi="Arial" w:cs="Arial"/>
          <w:color w:val="31849B" w:themeColor="accent5" w:themeShade="BF"/>
          <w:sz w:val="28"/>
          <w:szCs w:val="20"/>
          <w:lang w:val="fr-CA"/>
        </w:rPr>
        <w:t xml:space="preserve"> </w:t>
      </w:r>
      <w:r w:rsidRPr="0029506D">
        <w:rPr>
          <w:rStyle w:val="hps"/>
          <w:rFonts w:ascii="Arial" w:hAnsi="Arial" w:cs="Arial"/>
          <w:color w:val="222222"/>
          <w:sz w:val="24"/>
          <w:lang w:val="fr-FR"/>
        </w:rPr>
        <w:t>dans</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la ligne d'objet</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de votre courriel.</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Veuillez</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indiquer</w:t>
      </w:r>
      <w:r w:rsidRPr="0029506D">
        <w:rPr>
          <w:rFonts w:ascii="Arial" w:hAnsi="Arial" w:cs="Arial"/>
          <w:color w:val="222222"/>
          <w:sz w:val="24"/>
          <w:lang w:val="fr-FR"/>
        </w:rPr>
        <w:t xml:space="preserve"> clairement </w:t>
      </w:r>
      <w:r w:rsidRPr="0029506D">
        <w:rPr>
          <w:rStyle w:val="hps"/>
          <w:rFonts w:ascii="Arial" w:hAnsi="Arial" w:cs="Arial"/>
          <w:color w:val="222222"/>
          <w:sz w:val="24"/>
          <w:lang w:val="fr-FR"/>
        </w:rPr>
        <w:t>votre domaine</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d'</w:t>
      </w:r>
      <w:r w:rsidRPr="0029506D">
        <w:rPr>
          <w:rFonts w:ascii="Arial" w:hAnsi="Arial" w:cs="Arial"/>
          <w:color w:val="222222"/>
          <w:sz w:val="24"/>
          <w:lang w:val="fr-FR"/>
        </w:rPr>
        <w:t>étude et assurez-vous de fournir une adresse courriel valide</w:t>
      </w:r>
      <w:r w:rsidR="005C6CEA" w:rsidRPr="0029506D">
        <w:rPr>
          <w:rFonts w:ascii="Arial" w:hAnsi="Arial" w:cs="Arial"/>
          <w:color w:val="222222"/>
          <w:sz w:val="24"/>
          <w:lang w:val="fr-FR"/>
        </w:rPr>
        <w:t xml:space="preserve">. </w:t>
      </w:r>
      <w:r w:rsidRPr="0029506D">
        <w:rPr>
          <w:rStyle w:val="hps"/>
          <w:rFonts w:ascii="Arial" w:hAnsi="Arial" w:cs="Arial"/>
          <w:color w:val="222222"/>
          <w:sz w:val="24"/>
          <w:lang w:val="fr-FR"/>
        </w:rPr>
        <w:t>Veuillez</w:t>
      </w:r>
      <w:r w:rsidRPr="0029506D">
        <w:rPr>
          <w:rFonts w:ascii="Arial" w:hAnsi="Arial" w:cs="Arial"/>
          <w:color w:val="222222"/>
          <w:sz w:val="24"/>
          <w:lang w:val="fr-FR"/>
        </w:rPr>
        <w:t xml:space="preserve"> </w:t>
      </w:r>
      <w:r w:rsidRPr="0029506D">
        <w:rPr>
          <w:rStyle w:val="hps"/>
          <w:rFonts w:ascii="Arial" w:hAnsi="Arial" w:cs="Arial"/>
          <w:color w:val="222222"/>
          <w:sz w:val="24"/>
          <w:lang w:val="fr-FR"/>
        </w:rPr>
        <w:t>no</w:t>
      </w:r>
      <w:bookmarkStart w:id="0" w:name="_GoBack"/>
      <w:bookmarkEnd w:id="0"/>
      <w:r w:rsidRPr="0029506D">
        <w:rPr>
          <w:rStyle w:val="hps"/>
          <w:rFonts w:ascii="Arial" w:hAnsi="Arial" w:cs="Arial"/>
          <w:color w:val="222222"/>
          <w:sz w:val="24"/>
          <w:lang w:val="fr-FR"/>
        </w:rPr>
        <w:t xml:space="preserve">ter que ce processus servira à des placements étudiants, </w:t>
      </w:r>
      <w:r w:rsidRPr="0029506D">
        <w:rPr>
          <w:rFonts w:ascii="Arial" w:hAnsi="Arial" w:cs="Arial"/>
          <w:sz w:val="24"/>
          <w:lang w:val="fr-FR"/>
        </w:rPr>
        <w:t>avec des possibilités d’opportunités d'emplois après l'obtention du diplôme.</w:t>
      </w:r>
      <w:r w:rsidRPr="0029506D">
        <w:rPr>
          <w:rStyle w:val="hps"/>
          <w:rFonts w:ascii="Arial" w:hAnsi="Arial" w:cs="Arial"/>
          <w:color w:val="222222"/>
          <w:sz w:val="24"/>
          <w:lang w:val="fr-FR"/>
        </w:rPr>
        <w:t xml:space="preserve">  </w:t>
      </w:r>
    </w:p>
    <w:p w:rsidR="00FD6F9C" w:rsidRPr="0029506D" w:rsidRDefault="00FD6F9C" w:rsidP="005C6CEA">
      <w:pPr>
        <w:pStyle w:val="NoSpacing"/>
        <w:ind w:left="-284"/>
        <w:rPr>
          <w:rStyle w:val="hps"/>
          <w:rFonts w:ascii="Arial" w:hAnsi="Arial" w:cs="Arial"/>
          <w:b/>
          <w:color w:val="222222"/>
          <w:sz w:val="24"/>
          <w:u w:val="single"/>
          <w:lang w:val="fr-FR"/>
        </w:rPr>
      </w:pPr>
    </w:p>
    <w:p w:rsidR="00FD6F9C" w:rsidRPr="0029506D" w:rsidRDefault="00FD6F9C" w:rsidP="005C6CEA">
      <w:pPr>
        <w:pStyle w:val="NoSpacing"/>
        <w:ind w:left="-284"/>
        <w:rPr>
          <w:rStyle w:val="hps"/>
          <w:rFonts w:ascii="Arial" w:hAnsi="Arial" w:cs="Arial"/>
          <w:b/>
          <w:color w:val="222222"/>
          <w:sz w:val="24"/>
          <w:u w:val="single"/>
          <w:lang w:val="fr-FR"/>
        </w:rPr>
      </w:pPr>
      <w:r w:rsidRPr="0029506D">
        <w:rPr>
          <w:rStyle w:val="hps"/>
          <w:rFonts w:ascii="Arial" w:hAnsi="Arial" w:cs="Arial"/>
          <w:b/>
          <w:color w:val="222222"/>
          <w:sz w:val="24"/>
          <w:u w:val="single"/>
          <w:lang w:val="fr-FR"/>
        </w:rPr>
        <w:t xml:space="preserve">Travailler à l’ACIA </w:t>
      </w:r>
    </w:p>
    <w:p w:rsidR="00FD6F9C" w:rsidRPr="0029506D" w:rsidRDefault="00FD6F9C" w:rsidP="005C6CEA">
      <w:pPr>
        <w:pStyle w:val="NoSpacing"/>
        <w:ind w:left="-284"/>
        <w:rPr>
          <w:rStyle w:val="hps"/>
          <w:rFonts w:ascii="Arial" w:hAnsi="Arial" w:cs="Arial"/>
          <w:color w:val="222222"/>
          <w:sz w:val="24"/>
          <w:lang w:val="fr-CA"/>
        </w:rPr>
      </w:pPr>
      <w:r w:rsidRPr="0029506D">
        <w:rPr>
          <w:rFonts w:ascii="Arial" w:eastAsia="Times New Roman" w:hAnsi="Arial" w:cs="Arial"/>
          <w:sz w:val="24"/>
          <w:lang w:val="fr-CA" w:eastAsia="en-CA"/>
        </w:rPr>
        <w:t>L</w:t>
      </w:r>
      <w:r w:rsidR="00C24128" w:rsidRPr="0029506D">
        <w:rPr>
          <w:rFonts w:ascii="Arial" w:eastAsia="Times New Roman" w:hAnsi="Arial" w:cs="Arial"/>
          <w:sz w:val="24"/>
          <w:lang w:val="fr-CA" w:eastAsia="en-CA"/>
        </w:rPr>
        <w:t>’ACIA et l</w:t>
      </w:r>
      <w:r w:rsidRPr="0029506D">
        <w:rPr>
          <w:rFonts w:ascii="Arial" w:eastAsia="Times New Roman" w:hAnsi="Arial" w:cs="Arial"/>
          <w:sz w:val="24"/>
          <w:lang w:val="fr-CA" w:eastAsia="en-CA"/>
        </w:rPr>
        <w:t>e cercle consultatif national des employés autochtones s’applique</w:t>
      </w:r>
      <w:r w:rsidR="00C24128" w:rsidRPr="0029506D">
        <w:rPr>
          <w:rFonts w:ascii="Arial" w:eastAsia="Times New Roman" w:hAnsi="Arial" w:cs="Arial"/>
          <w:sz w:val="24"/>
          <w:lang w:val="fr-CA" w:eastAsia="en-CA"/>
        </w:rPr>
        <w:t>nt</w:t>
      </w:r>
      <w:r w:rsidRPr="0029506D">
        <w:rPr>
          <w:rFonts w:ascii="Arial" w:eastAsia="Times New Roman" w:hAnsi="Arial" w:cs="Arial"/>
          <w:sz w:val="24"/>
          <w:lang w:val="fr-CA" w:eastAsia="en-CA"/>
        </w:rPr>
        <w:t xml:space="preserve"> à créer un environnement où les autochtones peuvent réaliser leurs ambitions dans un environnement de travail juste, respectueux et inclusif.  De plus, l’ACIA s’engage à fournir un programme de mentorat pour soutenir les étudiants et les aider à intégrer facilement le milieu du travail.  Nous croyons qu’avoir des effectifs diversifiés permet l’émergence de nouvelles idées et de nouvelles façons de faire face aux défis et aux possibilités tous les jours.</w:t>
      </w:r>
    </w:p>
    <w:p w:rsidR="00FD6F9C" w:rsidRPr="0029506D" w:rsidRDefault="00FD6F9C" w:rsidP="005C6CEA">
      <w:pPr>
        <w:pStyle w:val="NoSpacing"/>
        <w:ind w:left="-284"/>
        <w:rPr>
          <w:rStyle w:val="hps"/>
          <w:rFonts w:ascii="Arial" w:hAnsi="Arial" w:cs="Arial"/>
          <w:b/>
          <w:color w:val="222222"/>
          <w:sz w:val="24"/>
          <w:u w:val="single"/>
          <w:lang w:val="fr-CA"/>
        </w:rPr>
      </w:pPr>
    </w:p>
    <w:p w:rsidR="00FD6F9C" w:rsidRPr="0029506D" w:rsidRDefault="00FD6F9C" w:rsidP="005C6CEA">
      <w:pPr>
        <w:pStyle w:val="NoSpacing"/>
        <w:ind w:left="-284"/>
        <w:rPr>
          <w:rStyle w:val="hps"/>
          <w:rFonts w:ascii="Arial" w:hAnsi="Arial" w:cs="Arial"/>
          <w:b/>
          <w:color w:val="222222"/>
          <w:sz w:val="24"/>
          <w:u w:val="single"/>
          <w:lang w:val="fr-CA"/>
        </w:rPr>
      </w:pPr>
      <w:r w:rsidRPr="0029506D">
        <w:rPr>
          <w:rStyle w:val="hps"/>
          <w:rFonts w:ascii="Arial" w:hAnsi="Arial" w:cs="Arial"/>
          <w:b/>
          <w:color w:val="222222"/>
          <w:sz w:val="24"/>
          <w:u w:val="single"/>
          <w:lang w:val="fr-CA"/>
        </w:rPr>
        <w:t xml:space="preserve">Questions?  </w:t>
      </w:r>
    </w:p>
    <w:p w:rsidR="00FD6F9C" w:rsidRPr="0029506D" w:rsidRDefault="00FD6F9C" w:rsidP="005C6CEA">
      <w:pPr>
        <w:pStyle w:val="NoSpacing"/>
        <w:ind w:left="-284"/>
        <w:rPr>
          <w:rStyle w:val="hps"/>
          <w:rFonts w:ascii="Arial" w:hAnsi="Arial" w:cs="Arial"/>
          <w:color w:val="222222"/>
          <w:lang w:val="fr-CA"/>
        </w:rPr>
      </w:pPr>
      <w:r w:rsidRPr="0029506D">
        <w:rPr>
          <w:rStyle w:val="hps"/>
          <w:rFonts w:ascii="Arial" w:hAnsi="Arial" w:cs="Arial"/>
          <w:color w:val="222222"/>
          <w:sz w:val="24"/>
          <w:lang w:val="fr-CA"/>
        </w:rPr>
        <w:t xml:space="preserve">Contactez-nous à </w:t>
      </w:r>
      <w:hyperlink r:id="rId12" w:history="1">
        <w:r w:rsidRPr="0029506D">
          <w:rPr>
            <w:rFonts w:ascii="Arial" w:hAnsi="Arial" w:cs="Arial"/>
            <w:color w:val="0000FF"/>
            <w:sz w:val="24"/>
            <w:u w:val="single"/>
            <w:lang w:val="fr-CA" w:eastAsia="en-CA"/>
          </w:rPr>
          <w:t>Recruitment-Recrutement@inspection.gc.ca</w:t>
        </w:r>
      </w:hyperlink>
      <w:r w:rsidRPr="0029506D">
        <w:rPr>
          <w:rFonts w:ascii="Arial" w:hAnsi="Arial" w:cs="Arial"/>
          <w:lang w:val="fr-CA" w:eastAsia="en-CA"/>
        </w:rPr>
        <w:t>.</w:t>
      </w:r>
    </w:p>
    <w:p w:rsidR="00FD6F9C" w:rsidRPr="0029506D" w:rsidRDefault="00FD6F9C" w:rsidP="00FD6F9C">
      <w:pPr>
        <w:pStyle w:val="NoSpacing"/>
        <w:rPr>
          <w:rFonts w:ascii="Arial" w:eastAsia="Times New Roman" w:hAnsi="Arial" w:cs="Arial"/>
          <w:b/>
          <w:color w:val="215868"/>
          <w:sz w:val="24"/>
          <w:szCs w:val="20"/>
          <w:lang w:val="fr-FR" w:eastAsia="en-CA"/>
        </w:rPr>
        <w:sectPr w:rsidR="00FD6F9C" w:rsidRPr="0029506D" w:rsidSect="00FD6F9C">
          <w:type w:val="continuous"/>
          <w:pgSz w:w="12240" w:h="15840"/>
          <w:pgMar w:top="1440" w:right="1041" w:bottom="1440" w:left="1440" w:header="0" w:footer="708" w:gutter="0"/>
          <w:cols w:space="708"/>
          <w:docGrid w:linePitch="360"/>
        </w:sectPr>
      </w:pPr>
    </w:p>
    <w:p w:rsidR="00FD6F9C" w:rsidRPr="0029506D" w:rsidRDefault="003D35A6" w:rsidP="00FD6F9C">
      <w:pPr>
        <w:pStyle w:val="NoSpacing"/>
        <w:rPr>
          <w:rFonts w:ascii="Arial" w:eastAsia="Times New Roman" w:hAnsi="Arial" w:cs="Arial"/>
          <w:color w:val="222222"/>
          <w:sz w:val="24"/>
          <w:szCs w:val="20"/>
          <w:lang w:val="fr-FR" w:eastAsia="en-CA"/>
        </w:rPr>
      </w:pPr>
      <w:r>
        <w:rPr>
          <w:rFonts w:ascii="Arial" w:hAnsi="Arial" w:cs="Arial"/>
          <w:noProof/>
          <w:color w:val="222222"/>
          <w:sz w:val="24"/>
          <w:lang w:eastAsia="en-CA"/>
        </w:rPr>
        <w:lastRenderedPageBreak/>
        <w:drawing>
          <wp:anchor distT="0" distB="0" distL="114300" distR="114300" simplePos="0" relativeHeight="251660288" behindDoc="1" locked="0" layoutInCell="0" allowOverlap="1" wp14:anchorId="2B760F58" wp14:editId="6B377CBB">
            <wp:simplePos x="0" y="0"/>
            <wp:positionH relativeFrom="margin">
              <wp:posOffset>-314325</wp:posOffset>
            </wp:positionH>
            <wp:positionV relativeFrom="margin">
              <wp:posOffset>-718820</wp:posOffset>
            </wp:positionV>
            <wp:extent cx="7439025" cy="9627047"/>
            <wp:effectExtent l="0" t="0" r="0" b="0"/>
            <wp:wrapNone/>
            <wp:docPr id="4" name="Picture 4" descr="Watermark Letter 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28490215" descr="Watermark Letter P-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9627047"/>
                    </a:xfrm>
                    <a:prstGeom prst="rect">
                      <a:avLst/>
                    </a:prstGeom>
                    <a:noFill/>
                  </pic:spPr>
                </pic:pic>
              </a:graphicData>
            </a:graphic>
            <wp14:sizeRelH relativeFrom="page">
              <wp14:pctWidth>0</wp14:pctWidth>
            </wp14:sizeRelH>
            <wp14:sizeRelV relativeFrom="page">
              <wp14:pctHeight>0</wp14:pctHeight>
            </wp14:sizeRelV>
          </wp:anchor>
        </w:drawing>
      </w:r>
    </w:p>
    <w:p w:rsidR="00FD6F9C" w:rsidRPr="0029506D" w:rsidRDefault="00FD6F9C" w:rsidP="00FD6F9C">
      <w:pPr>
        <w:pStyle w:val="NoSpacing"/>
        <w:rPr>
          <w:rStyle w:val="hps"/>
          <w:rFonts w:ascii="Arial" w:hAnsi="Arial" w:cs="Arial"/>
          <w:b/>
          <w:szCs w:val="20"/>
          <w:lang w:val="fr-FR"/>
        </w:rPr>
      </w:pPr>
    </w:p>
    <w:p w:rsidR="007446E3" w:rsidRPr="0029506D" w:rsidRDefault="007446E3" w:rsidP="00FD6F9C">
      <w:pPr>
        <w:pStyle w:val="NoSpacing"/>
        <w:rPr>
          <w:rFonts w:ascii="Arial" w:hAnsi="Arial" w:cs="Arial"/>
          <w:sz w:val="20"/>
          <w:szCs w:val="20"/>
          <w:lang w:val="fr-CA" w:eastAsia="en-CA"/>
        </w:rPr>
      </w:pPr>
    </w:p>
    <w:p w:rsidR="00FD6F9C" w:rsidRPr="007E4ACD" w:rsidRDefault="00FD6F9C" w:rsidP="00FD6F9C">
      <w:pPr>
        <w:pStyle w:val="Normal1"/>
        <w:rPr>
          <w:rStyle w:val="normalchar1"/>
          <w:rFonts w:ascii="Arial Narrow" w:hAnsi="Arial Narrow" w:cs="Arial"/>
          <w:b/>
          <w:sz w:val="20"/>
          <w:szCs w:val="20"/>
          <w:lang w:val="fr-CA"/>
        </w:rPr>
      </w:pPr>
      <w:r w:rsidRPr="0029506D">
        <w:rPr>
          <w:rFonts w:ascii="Arial Narrow" w:hAnsi="Arial Narrow" w:cs="Arial"/>
          <w:b/>
          <w:sz w:val="20"/>
          <w:szCs w:val="20"/>
          <w:lang w:val="fr-FR"/>
        </w:rPr>
        <w:t xml:space="preserve">L'Agence Canadienne d’inspection des aliments s'engage à se doter d'un effectif compétent et diversifié qui reflète la société canadienne que nous servons. Afin de supporter notre stratégie pour atteindre l’équité en matière d’emploi, la sélection de candidats pourrait </w:t>
      </w:r>
      <w:r w:rsidR="0029506D">
        <w:rPr>
          <w:rFonts w:ascii="Arial Narrow" w:hAnsi="Arial Narrow" w:cs="Arial"/>
          <w:b/>
          <w:sz w:val="20"/>
          <w:szCs w:val="20"/>
          <w:lang w:val="fr-FR"/>
        </w:rPr>
        <w:t>porter une préférence</w:t>
      </w:r>
      <w:r w:rsidRPr="0029506D">
        <w:rPr>
          <w:rFonts w:ascii="Arial Narrow" w:hAnsi="Arial Narrow" w:cs="Arial"/>
          <w:b/>
          <w:sz w:val="20"/>
          <w:szCs w:val="20"/>
          <w:lang w:val="fr-FR"/>
        </w:rPr>
        <w:t xml:space="preserve"> à ceux qui s’auto-identifient comme faisant partie des groupes d’équité en emploi suivants  femmes, Autochtones, personnes handicapées et membres d'une minorité visible.</w:t>
      </w:r>
      <w:r w:rsidRPr="007E4ACD">
        <w:rPr>
          <w:rFonts w:ascii="Arial Narrow" w:hAnsi="Arial Narrow" w:cs="Arial"/>
          <w:b/>
          <w:sz w:val="20"/>
          <w:szCs w:val="20"/>
          <w:lang w:val="fr-FR"/>
        </w:rPr>
        <w:t xml:space="preserve"> </w:t>
      </w:r>
    </w:p>
    <w:p w:rsidR="00FD6F9C" w:rsidRPr="007E4ACD" w:rsidRDefault="00FD6F9C" w:rsidP="00FD6F9C">
      <w:pPr>
        <w:pStyle w:val="Normal1"/>
        <w:rPr>
          <w:rFonts w:ascii="Arial Narrow" w:hAnsi="Arial Narrow" w:cs="Arial"/>
          <w:sz w:val="18"/>
          <w:szCs w:val="20"/>
          <w:lang w:val="fr-FR"/>
        </w:rPr>
      </w:pPr>
      <w:r w:rsidRPr="007E4ACD">
        <w:rPr>
          <w:rStyle w:val="normalchar1"/>
          <w:rFonts w:ascii="Arial Narrow" w:hAnsi="Arial Narrow" w:cs="Arial"/>
          <w:sz w:val="18"/>
          <w:szCs w:val="20"/>
          <w:lang w:val="fr-FR"/>
        </w:rPr>
        <w:t>L’Agence canadienne d’inspection des aliments (ACIA) s’est engagée à respecter le droit à la vie privée, notamment en protégeant la confidentialité des renseignements fournis par les particuliers et les organismes. En communiquant vos renseignements personnels, vous consentez à  la collecte, à l’utilisation, à l’entreposage et à la communication de ceux-ci par l’Agence canadienne d’inspection des aliments.</w:t>
      </w:r>
    </w:p>
    <w:p w:rsidR="00FD6F9C" w:rsidRPr="007E4ACD" w:rsidRDefault="00FD6F9C" w:rsidP="00FD6F9C">
      <w:pPr>
        <w:pStyle w:val="Normal1"/>
        <w:rPr>
          <w:rFonts w:ascii="Arial Narrow" w:hAnsi="Arial Narrow" w:cs="Arial"/>
          <w:sz w:val="18"/>
          <w:szCs w:val="20"/>
          <w:lang w:val="fr-FR"/>
        </w:rPr>
      </w:pPr>
      <w:r w:rsidRPr="007E4ACD">
        <w:rPr>
          <w:rStyle w:val="normalchar1"/>
          <w:rFonts w:ascii="Arial Narrow" w:hAnsi="Arial Narrow" w:cs="Arial"/>
          <w:sz w:val="18"/>
          <w:szCs w:val="20"/>
          <w:lang w:val="fr-FR"/>
        </w:rPr>
        <w:t xml:space="preserve">Ces renseignements sont recueillis et utilisés en vertu des pouvoirs de l’Agence dans le but suivant : pour administrer les activités de recrutement et de dotation dans les institutions fédérales, ce qui comprend la tenue à jour d'un inventaire de candidats éventuels pour de futures mesures de dotation conformément à la </w:t>
      </w:r>
      <w:proofErr w:type="spellStart"/>
      <w:r w:rsidRPr="007E4ACD">
        <w:rPr>
          <w:rStyle w:val="normalchar1"/>
          <w:rFonts w:ascii="Arial Narrow" w:hAnsi="Arial Narrow" w:cs="Arial"/>
          <w:sz w:val="18"/>
          <w:szCs w:val="20"/>
          <w:lang w:val="fr-FR"/>
        </w:rPr>
        <w:t>La</w:t>
      </w:r>
      <w:proofErr w:type="spellEnd"/>
      <w:r w:rsidRPr="007E4ACD">
        <w:rPr>
          <w:rStyle w:val="normalchar1"/>
          <w:rFonts w:ascii="Arial Narrow" w:hAnsi="Arial Narrow" w:cs="Arial"/>
          <w:sz w:val="18"/>
          <w:szCs w:val="20"/>
          <w:lang w:val="fr-FR"/>
        </w:rPr>
        <w:t xml:space="preserve"> Loi sur l'Agence canadienne d'inspection des aliments, la Loi sur l'équité en matière d'emploi, et la Loi canadienne sur les droits de la personne (article 16). Ces renseignements seront conservés pour une période de (2) ans après leur dernière utilisation conformément aux politiques en matière de conservation et d'élimination de documents de l’Agence. </w:t>
      </w:r>
    </w:p>
    <w:p w:rsidR="00FD6F9C" w:rsidRPr="007E4ACD" w:rsidRDefault="00FD6F9C" w:rsidP="00FD6F9C">
      <w:pPr>
        <w:pStyle w:val="Normal1"/>
        <w:rPr>
          <w:rFonts w:ascii="Arial Narrow" w:hAnsi="Arial Narrow" w:cs="Arial"/>
          <w:sz w:val="18"/>
          <w:szCs w:val="20"/>
          <w:lang w:val="fr-FR"/>
        </w:rPr>
      </w:pPr>
      <w:r w:rsidRPr="007E4ACD">
        <w:rPr>
          <w:rStyle w:val="normalchar1"/>
          <w:rFonts w:ascii="Arial Narrow" w:hAnsi="Arial Narrow" w:cs="Arial"/>
          <w:sz w:val="18"/>
          <w:szCs w:val="20"/>
          <w:lang w:val="fr-FR"/>
        </w:rPr>
        <w:t xml:space="preserve">Les renseignements personnels recueillis dans le cadre de placement pour les étudiants figurent dans le Fichier de renseignements personnels POE 902 </w:t>
      </w:r>
      <w:r w:rsidRPr="007E4ACD">
        <w:rPr>
          <w:rStyle w:val="normalchar1"/>
          <w:rFonts w:ascii="Arial Narrow" w:hAnsi="Arial Narrow" w:cs="Arial"/>
          <w:bCs/>
          <w:i/>
          <w:iCs/>
          <w:sz w:val="18"/>
          <w:szCs w:val="20"/>
          <w:lang w:val="fr-FR"/>
        </w:rPr>
        <w:t xml:space="preserve">/ NDP 919 et NDP 920 </w:t>
      </w:r>
      <w:r w:rsidRPr="007E4ACD">
        <w:rPr>
          <w:rStyle w:val="normalchar1"/>
          <w:rFonts w:ascii="Arial Narrow" w:hAnsi="Arial Narrow" w:cs="Arial"/>
          <w:sz w:val="18"/>
          <w:szCs w:val="20"/>
          <w:lang w:val="fr-FR"/>
        </w:rPr>
        <w:t xml:space="preserve">de l’Agence canadienne d’inspection des aliments, qui est décrit dans </w:t>
      </w:r>
      <w:proofErr w:type="spellStart"/>
      <w:r w:rsidRPr="007E4ACD">
        <w:rPr>
          <w:rStyle w:val="normalchar1"/>
          <w:rFonts w:ascii="Arial Narrow" w:hAnsi="Arial Narrow" w:cs="Arial"/>
          <w:sz w:val="18"/>
          <w:szCs w:val="20"/>
          <w:lang w:val="fr-FR"/>
        </w:rPr>
        <w:t>InfoSource</w:t>
      </w:r>
      <w:proofErr w:type="spellEnd"/>
      <w:r w:rsidRPr="007E4ACD">
        <w:rPr>
          <w:rStyle w:val="normalchar1"/>
          <w:rFonts w:ascii="Arial Narrow" w:hAnsi="Arial Narrow" w:cs="Arial"/>
          <w:sz w:val="18"/>
          <w:szCs w:val="20"/>
          <w:lang w:val="fr-FR"/>
        </w:rPr>
        <w:t xml:space="preserve"> sur le site Web suivant : </w:t>
      </w:r>
      <w:hyperlink r:id="rId13" w:tooltip="blocked::http://www.infosource.gc.ca/" w:history="1">
        <w:r w:rsidRPr="007E4ACD">
          <w:rPr>
            <w:rStyle w:val="hyperlinkchar1"/>
            <w:rFonts w:ascii="Arial Narrow" w:hAnsi="Arial Narrow" w:cs="Arial"/>
            <w:sz w:val="18"/>
            <w:szCs w:val="20"/>
            <w:lang w:val="fr-FR"/>
          </w:rPr>
          <w:t>www.infosource.gc.ca</w:t>
        </w:r>
      </w:hyperlink>
      <w:r w:rsidRPr="007E4ACD">
        <w:rPr>
          <w:rStyle w:val="normalchar1"/>
          <w:rFonts w:ascii="Arial Narrow" w:hAnsi="Arial Narrow" w:cs="Arial"/>
          <w:sz w:val="18"/>
          <w:szCs w:val="20"/>
          <w:lang w:val="fr-FR"/>
        </w:rPr>
        <w:t xml:space="preserve">. </w:t>
      </w:r>
    </w:p>
    <w:p w:rsidR="00FD6F9C" w:rsidRPr="007E4ACD" w:rsidRDefault="00FD6F9C" w:rsidP="00FD6F9C">
      <w:pPr>
        <w:pStyle w:val="Normal1"/>
        <w:rPr>
          <w:rFonts w:ascii="Arial Narrow" w:hAnsi="Arial Narrow" w:cs="Arial"/>
          <w:sz w:val="18"/>
          <w:szCs w:val="20"/>
          <w:lang w:val="fr-FR"/>
        </w:rPr>
      </w:pPr>
      <w:r w:rsidRPr="007E4ACD">
        <w:rPr>
          <w:rStyle w:val="normalchar1"/>
          <w:rFonts w:ascii="Arial Narrow" w:hAnsi="Arial Narrow" w:cs="Arial"/>
          <w:sz w:val="18"/>
          <w:szCs w:val="20"/>
          <w:lang w:val="fr-FR"/>
        </w:rPr>
        <w:t xml:space="preserve">Les renseignements personnels recueillis par l’ACIA et le gouvernement du Canada sont protégés et ne sont pas divulgués à des personnes ou organismes non autorisés conformément aux dispositions de la </w:t>
      </w:r>
      <w:r w:rsidRPr="007E4ACD">
        <w:rPr>
          <w:rStyle w:val="normalchar1"/>
          <w:rFonts w:ascii="Arial Narrow" w:hAnsi="Arial Narrow" w:cs="Arial"/>
          <w:i/>
          <w:iCs/>
          <w:sz w:val="18"/>
          <w:szCs w:val="20"/>
          <w:lang w:val="fr-FR"/>
        </w:rPr>
        <w:t>Loi sur la protection des renseignements personnels</w:t>
      </w:r>
      <w:r w:rsidRPr="007E4ACD">
        <w:rPr>
          <w:rStyle w:val="normalchar1"/>
          <w:rFonts w:ascii="Arial Narrow" w:hAnsi="Arial Narrow" w:cs="Arial"/>
          <w:sz w:val="18"/>
          <w:szCs w:val="20"/>
          <w:lang w:val="fr-FR"/>
        </w:rPr>
        <w:t xml:space="preserve">. Les personnes à qui les renseignements personnels se rapportent ont droit à la protection et à la consultation de ces renseignements, en vertu de la </w:t>
      </w:r>
      <w:r w:rsidRPr="007E4ACD">
        <w:rPr>
          <w:rStyle w:val="normalchar1"/>
          <w:rFonts w:ascii="Arial Narrow" w:hAnsi="Arial Narrow" w:cs="Arial"/>
          <w:i/>
          <w:iCs/>
          <w:sz w:val="18"/>
          <w:szCs w:val="20"/>
          <w:lang w:val="fr-FR"/>
        </w:rPr>
        <w:t>Loi sur la protection des renseignements personnels</w:t>
      </w:r>
      <w:r w:rsidRPr="007E4ACD">
        <w:rPr>
          <w:rStyle w:val="normalchar1"/>
          <w:rFonts w:ascii="Arial Narrow" w:hAnsi="Arial Narrow" w:cs="Arial"/>
          <w:sz w:val="18"/>
          <w:szCs w:val="20"/>
          <w:lang w:val="fr-FR"/>
        </w:rPr>
        <w:t xml:space="preserve">, sous réserve de certaines exceptions et exemptions. Elles doivent faire une distinction entre les renseignements personnels détenus par l’ACIA et ceux que détiennent par d'autres instances. </w:t>
      </w:r>
    </w:p>
    <w:p w:rsidR="00FD6F9C" w:rsidRPr="00D332C4" w:rsidRDefault="00FD6F9C" w:rsidP="00FD6F9C">
      <w:pPr>
        <w:rPr>
          <w:lang w:val="fr-CA"/>
        </w:rPr>
      </w:pPr>
      <w:r w:rsidRPr="007E4ACD">
        <w:rPr>
          <w:rStyle w:val="normalchar1"/>
          <w:rFonts w:ascii="Arial Narrow" w:hAnsi="Arial Narrow" w:cs="Arial"/>
          <w:sz w:val="18"/>
          <w:szCs w:val="20"/>
          <w:lang w:val="fr-FR"/>
        </w:rPr>
        <w:t>Pour toute question concernant le traitement des renseignements personnels sous la garde de l’ACIA, les intéressés peuvent communiquer avec la division de dotation et recrutement: recruitment-recrutement@inspection.gc.ca. De même, les intéressés peuvent communiquer avec le Bureau de l’accès à l’information et de la protection des renseignements personnels de l’Agence canadienne d’inspection des aliments à ATIP-CFIA-AIPRP@inspection.gc.ca</w:t>
      </w:r>
      <w:r w:rsidRPr="007E4ACD">
        <w:rPr>
          <w:rStyle w:val="normalchar1"/>
          <w:rFonts w:ascii="Arial Narrow" w:hAnsi="Arial Narrow" w:cs="Arial"/>
          <w:i/>
          <w:iCs/>
          <w:sz w:val="18"/>
          <w:szCs w:val="20"/>
          <w:lang w:val="fr-FR"/>
        </w:rPr>
        <w:t xml:space="preserve"> </w:t>
      </w:r>
      <w:r w:rsidRPr="007E4ACD">
        <w:rPr>
          <w:rStyle w:val="normalchar1"/>
          <w:rFonts w:ascii="Arial Narrow" w:hAnsi="Arial Narrow" w:cs="Arial"/>
          <w:sz w:val="18"/>
          <w:szCs w:val="20"/>
          <w:lang w:val="fr-FR"/>
        </w:rPr>
        <w:t xml:space="preserve">(situé au 1400, chemin </w:t>
      </w:r>
      <w:proofErr w:type="spellStart"/>
      <w:r w:rsidRPr="007E4ACD">
        <w:rPr>
          <w:rStyle w:val="normalchar1"/>
          <w:rFonts w:ascii="Arial Narrow" w:hAnsi="Arial Narrow" w:cs="Arial"/>
          <w:sz w:val="18"/>
          <w:szCs w:val="20"/>
          <w:lang w:val="fr-FR"/>
        </w:rPr>
        <w:t>Merivale</w:t>
      </w:r>
      <w:proofErr w:type="spellEnd"/>
      <w:r w:rsidRPr="007E4ACD">
        <w:rPr>
          <w:rStyle w:val="normalchar1"/>
          <w:rFonts w:ascii="Arial Narrow" w:hAnsi="Arial Narrow" w:cs="Arial"/>
          <w:sz w:val="18"/>
          <w:szCs w:val="20"/>
          <w:lang w:val="fr-FR"/>
        </w:rPr>
        <w:t xml:space="preserve">, Tour 1, salle 0-149, Ottawa (ON) K1A 0Y9, Canada), pour accéder à leurs renseignements personnels conformément à la </w:t>
      </w:r>
      <w:r w:rsidRPr="007E4ACD">
        <w:rPr>
          <w:rStyle w:val="normalchar1"/>
          <w:rFonts w:ascii="Arial Narrow" w:hAnsi="Arial Narrow" w:cs="Arial"/>
          <w:i/>
          <w:iCs/>
          <w:sz w:val="18"/>
          <w:szCs w:val="20"/>
          <w:lang w:val="fr-FR"/>
        </w:rPr>
        <w:t>Loi sur l'accès à l'information</w:t>
      </w:r>
      <w:r w:rsidRPr="007E4ACD">
        <w:rPr>
          <w:rStyle w:val="normalchar1"/>
          <w:rFonts w:ascii="Arial Narrow" w:hAnsi="Arial Narrow" w:cs="Arial"/>
          <w:sz w:val="18"/>
          <w:szCs w:val="20"/>
          <w:lang w:val="fr-FR"/>
        </w:rPr>
        <w:t xml:space="preserve"> et à la </w:t>
      </w:r>
      <w:r w:rsidRPr="007E4ACD">
        <w:rPr>
          <w:rStyle w:val="normalchar1"/>
          <w:rFonts w:ascii="Arial Narrow" w:hAnsi="Arial Narrow" w:cs="Arial"/>
          <w:i/>
          <w:iCs/>
          <w:sz w:val="18"/>
          <w:szCs w:val="20"/>
          <w:lang w:val="fr-FR"/>
        </w:rPr>
        <w:t>Loi sur la protection des renseignements</w:t>
      </w:r>
      <w:r w:rsidRPr="007E4ACD">
        <w:rPr>
          <w:rStyle w:val="normalchar1"/>
          <w:rFonts w:ascii="Arial" w:hAnsi="Arial" w:cs="Arial"/>
          <w:i/>
          <w:iCs/>
          <w:sz w:val="18"/>
          <w:szCs w:val="20"/>
          <w:lang w:val="fr-FR"/>
        </w:rPr>
        <w:t xml:space="preserve"> </w:t>
      </w:r>
      <w:r w:rsidRPr="007E4ACD">
        <w:rPr>
          <w:rStyle w:val="normalchar1"/>
          <w:rFonts w:ascii="Arial Narrow" w:hAnsi="Arial Narrow" w:cs="Arial"/>
          <w:i/>
          <w:iCs/>
          <w:sz w:val="18"/>
          <w:szCs w:val="20"/>
          <w:lang w:val="fr-FR"/>
        </w:rPr>
        <w:t>personnels</w:t>
      </w:r>
      <w:r w:rsidRPr="007E4ACD">
        <w:rPr>
          <w:rStyle w:val="normalchar1"/>
          <w:rFonts w:ascii="Arial Narrow" w:hAnsi="Arial Narrow" w:cs="Arial"/>
          <w:sz w:val="18"/>
          <w:szCs w:val="20"/>
          <w:lang w:val="fr-FR"/>
        </w:rPr>
        <w:t>.</w:t>
      </w:r>
    </w:p>
    <w:p w:rsidR="00EB704F" w:rsidRPr="00C24128" w:rsidRDefault="00FD6F9C" w:rsidP="00FD6F9C">
      <w:pPr>
        <w:pStyle w:val="NoSpacing"/>
        <w:rPr>
          <w:rFonts w:ascii="Arial" w:hAnsi="Arial" w:cs="Arial"/>
          <w:lang w:val="fr-CA"/>
        </w:rPr>
      </w:pPr>
      <w:r w:rsidRPr="00C24128">
        <w:rPr>
          <w:rFonts w:ascii="Arial" w:hAnsi="Arial" w:cs="Arial"/>
          <w:lang w:val="fr-CA"/>
        </w:rPr>
        <w:t xml:space="preserve"> </w:t>
      </w:r>
      <w:r w:rsidR="007446E3" w:rsidRPr="00C24128">
        <w:rPr>
          <w:rFonts w:ascii="Arial" w:hAnsi="Arial" w:cs="Arial"/>
          <w:lang w:val="fr-CA"/>
        </w:rPr>
        <w:t xml:space="preserve"> </w:t>
      </w:r>
    </w:p>
    <w:sectPr w:rsidR="00EB704F" w:rsidRPr="00C24128" w:rsidSect="00272F8E">
      <w:headerReference w:type="default" r:id="rId14"/>
      <w:footerReference w:type="default" r:id="rId15"/>
      <w:pgSz w:w="12240" w:h="15840" w:code="1"/>
      <w:pgMar w:top="567" w:right="720" w:bottom="567" w:left="720" w:header="0"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8E" w:rsidRDefault="00272F8E" w:rsidP="00272F8E">
      <w:pPr>
        <w:spacing w:after="0" w:line="240" w:lineRule="auto"/>
      </w:pPr>
      <w:r>
        <w:separator/>
      </w:r>
    </w:p>
  </w:endnote>
  <w:endnote w:type="continuationSeparator" w:id="0">
    <w:p w:rsidR="00272F8E" w:rsidRDefault="00272F8E" w:rsidP="0027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9C" w:rsidRDefault="003D35A6" w:rsidP="00023792">
    <w:pPr>
      <w:pStyle w:val="Footer"/>
      <w:ind w:left="-1276"/>
      <w:jc w:val="center"/>
    </w:pPr>
    <w:r>
      <w:rPr>
        <w:noProof/>
        <w:lang w:eastAsia="en-CA"/>
      </w:rPr>
      <w:drawing>
        <wp:anchor distT="0" distB="0" distL="114300" distR="114300" simplePos="0" relativeHeight="251661312" behindDoc="0" locked="0" layoutInCell="1" allowOverlap="1" wp14:anchorId="444D4971" wp14:editId="64075B4D">
          <wp:simplePos x="0" y="0"/>
          <wp:positionH relativeFrom="column">
            <wp:posOffset>-880745</wp:posOffset>
          </wp:positionH>
          <wp:positionV relativeFrom="paragraph">
            <wp:posOffset>-628650</wp:posOffset>
          </wp:positionV>
          <wp:extent cx="7541895" cy="746125"/>
          <wp:effectExtent l="0" t="0" r="1905" b="0"/>
          <wp:wrapTopAndBottom/>
          <wp:docPr id="7" name="Picture 7" descr="N:\Public Affairs\Communications\PRODUCTION\Social Media and Creative Services\16-056 CFIA Common Look and Feel\Header and Footer\Footer\Footer Letter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ublic Affairs\Communications\PRODUCTION\Social Media and Creative Services\16-056 CFIA Common Look and Feel\Header and Footer\Footer\Footer Letter 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746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8E" w:rsidRDefault="003D35A6" w:rsidP="00272F8E">
    <w:pPr>
      <w:pStyle w:val="Footer"/>
      <w:ind w:hanging="284"/>
    </w:pPr>
    <w:r>
      <w:rPr>
        <w:noProof/>
        <w:lang w:eastAsia="en-CA"/>
      </w:rPr>
      <w:drawing>
        <wp:anchor distT="0" distB="0" distL="114300" distR="114300" simplePos="0" relativeHeight="251659264" behindDoc="0" locked="0" layoutInCell="1" allowOverlap="1" wp14:anchorId="444D4971" wp14:editId="64075B4D">
          <wp:simplePos x="0" y="0"/>
          <wp:positionH relativeFrom="column">
            <wp:posOffset>-361950</wp:posOffset>
          </wp:positionH>
          <wp:positionV relativeFrom="paragraph">
            <wp:posOffset>-506095</wp:posOffset>
          </wp:positionV>
          <wp:extent cx="7541895" cy="746125"/>
          <wp:effectExtent l="0" t="0" r="1905" b="0"/>
          <wp:wrapTopAndBottom/>
          <wp:docPr id="6" name="Picture 6" descr="N:\Public Affairs\Communications\PRODUCTION\Social Media and Creative Services\16-056 CFIA Common Look and Feel\Header and Footer\Footer\Footer Letter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ublic Affairs\Communications\PRODUCTION\Social Media and Creative Services\16-056 CFIA Common Look and Feel\Header and Footer\Footer\Footer Letter Portra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746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8E" w:rsidRDefault="00272F8E" w:rsidP="00272F8E">
      <w:pPr>
        <w:spacing w:after="0" w:line="240" w:lineRule="auto"/>
      </w:pPr>
      <w:r>
        <w:separator/>
      </w:r>
    </w:p>
  </w:footnote>
  <w:footnote w:type="continuationSeparator" w:id="0">
    <w:p w:rsidR="00272F8E" w:rsidRDefault="00272F8E" w:rsidP="00272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9C" w:rsidRPr="00137193" w:rsidRDefault="00FD6F9C" w:rsidP="00124C69">
    <w:pPr>
      <w:pStyle w:val="Header"/>
      <w:tabs>
        <w:tab w:val="clear" w:pos="9360"/>
        <w:tab w:val="right" w:pos="10773"/>
      </w:tabs>
      <w:ind w:left="-1418" w:right="-1413"/>
    </w:pPr>
    <w:r>
      <w:rPr>
        <w:noProof/>
        <w:lang w:eastAsia="en-CA"/>
      </w:rPr>
      <w:drawing>
        <wp:inline distT="0" distB="0" distL="0" distR="0" wp14:anchorId="282E404F" wp14:editId="1165D56B">
          <wp:extent cx="7753350" cy="961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408" cy="970702"/>
                  </a:xfrm>
                  <a:prstGeom prst="rect">
                    <a:avLst/>
                  </a:prstGeom>
                  <a:noFill/>
                  <a:ln>
                    <a:noFill/>
                  </a:ln>
                </pic:spPr>
              </pic:pic>
            </a:graphicData>
          </a:graphic>
        </wp:inline>
      </w:drawing>
    </w:r>
  </w:p>
  <w:p w:rsidR="00FD6F9C" w:rsidRDefault="00FD6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8E" w:rsidRDefault="00272F8E" w:rsidP="00272F8E">
    <w:pPr>
      <w:pStyle w:val="Header"/>
      <w:ind w:hanging="709"/>
    </w:pPr>
    <w:r>
      <w:rPr>
        <w:noProof/>
        <w:lang w:eastAsia="en-CA"/>
      </w:rPr>
      <w:drawing>
        <wp:inline distT="0" distB="0" distL="0" distR="0" wp14:anchorId="432B9075" wp14:editId="7951B38A">
          <wp:extent cx="7809865" cy="95694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865" cy="956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21AC"/>
    <w:multiLevelType w:val="hybridMultilevel"/>
    <w:tmpl w:val="A5EA8536"/>
    <w:lvl w:ilvl="0" w:tplc="AD622E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B3"/>
    <w:rsid w:val="00000BA8"/>
    <w:rsid w:val="000D75D2"/>
    <w:rsid w:val="001862B7"/>
    <w:rsid w:val="001F161C"/>
    <w:rsid w:val="002071FC"/>
    <w:rsid w:val="00272F8E"/>
    <w:rsid w:val="0029506D"/>
    <w:rsid w:val="002B32C1"/>
    <w:rsid w:val="00301A83"/>
    <w:rsid w:val="003D35A6"/>
    <w:rsid w:val="003E4711"/>
    <w:rsid w:val="003F3A07"/>
    <w:rsid w:val="004762B3"/>
    <w:rsid w:val="004F5BEB"/>
    <w:rsid w:val="005C6CEA"/>
    <w:rsid w:val="005F6ACB"/>
    <w:rsid w:val="00617562"/>
    <w:rsid w:val="0066641E"/>
    <w:rsid w:val="006C6619"/>
    <w:rsid w:val="006D57EA"/>
    <w:rsid w:val="007446E3"/>
    <w:rsid w:val="007878E9"/>
    <w:rsid w:val="007B4DF9"/>
    <w:rsid w:val="007D4675"/>
    <w:rsid w:val="007E4911"/>
    <w:rsid w:val="00847294"/>
    <w:rsid w:val="00854D22"/>
    <w:rsid w:val="008A1B01"/>
    <w:rsid w:val="008E712F"/>
    <w:rsid w:val="0091577A"/>
    <w:rsid w:val="00924D34"/>
    <w:rsid w:val="00A1179B"/>
    <w:rsid w:val="00A51024"/>
    <w:rsid w:val="00A51582"/>
    <w:rsid w:val="00B76540"/>
    <w:rsid w:val="00B811AF"/>
    <w:rsid w:val="00BB276A"/>
    <w:rsid w:val="00C01C9C"/>
    <w:rsid w:val="00C24128"/>
    <w:rsid w:val="00D52810"/>
    <w:rsid w:val="00E21162"/>
    <w:rsid w:val="00E4619E"/>
    <w:rsid w:val="00EB704F"/>
    <w:rsid w:val="00FD6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B3"/>
    <w:pPr>
      <w:ind w:left="720"/>
      <w:contextualSpacing/>
    </w:pPr>
  </w:style>
  <w:style w:type="character" w:styleId="Hyperlink">
    <w:name w:val="Hyperlink"/>
    <w:basedOn w:val="DefaultParagraphFont"/>
    <w:uiPriority w:val="99"/>
    <w:unhideWhenUsed/>
    <w:rsid w:val="004F5BEB"/>
    <w:rPr>
      <w:color w:val="0000FF" w:themeColor="hyperlink"/>
      <w:u w:val="single"/>
    </w:rPr>
  </w:style>
  <w:style w:type="paragraph" w:customStyle="1" w:styleId="list0020paragraph">
    <w:name w:val="list_0020paragraph"/>
    <w:basedOn w:val="Normal"/>
    <w:rsid w:val="00B76540"/>
    <w:pPr>
      <w:spacing w:after="0" w:line="240" w:lineRule="auto"/>
      <w:ind w:left="720"/>
    </w:pPr>
    <w:rPr>
      <w:rFonts w:ascii="Cambria" w:eastAsia="Times New Roman" w:hAnsi="Cambria" w:cs="Times New Roman"/>
      <w:sz w:val="24"/>
      <w:szCs w:val="24"/>
      <w:lang w:eastAsia="en-CA"/>
    </w:rPr>
  </w:style>
  <w:style w:type="character" w:customStyle="1" w:styleId="normalchar1">
    <w:name w:val="normal__char1"/>
    <w:basedOn w:val="DefaultParagraphFont"/>
    <w:rsid w:val="00B76540"/>
    <w:rPr>
      <w:rFonts w:ascii="Times New Roman" w:hAnsi="Times New Roman" w:cs="Times New Roman" w:hint="default"/>
      <w:sz w:val="24"/>
      <w:szCs w:val="24"/>
    </w:rPr>
  </w:style>
  <w:style w:type="character" w:customStyle="1" w:styleId="hyperlinkchar1">
    <w:name w:val="hyperlink__char1"/>
    <w:basedOn w:val="DefaultParagraphFont"/>
    <w:rsid w:val="00B76540"/>
    <w:rPr>
      <w:color w:val="0000FF"/>
    </w:rPr>
  </w:style>
  <w:style w:type="character" w:customStyle="1" w:styleId="list0020paragraphchar1">
    <w:name w:val="list_0020paragraph__char1"/>
    <w:basedOn w:val="DefaultParagraphFont"/>
    <w:rsid w:val="00B76540"/>
    <w:rPr>
      <w:rFonts w:ascii="Cambria" w:hAnsi="Cambria" w:hint="default"/>
      <w:sz w:val="24"/>
      <w:szCs w:val="24"/>
    </w:rPr>
  </w:style>
  <w:style w:type="paragraph" w:customStyle="1" w:styleId="Normal1">
    <w:name w:val="Normal1"/>
    <w:basedOn w:val="Normal"/>
    <w:rsid w:val="00B76540"/>
    <w:pPr>
      <w:spacing w:after="24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76540"/>
    <w:rPr>
      <w:sz w:val="16"/>
      <w:szCs w:val="16"/>
    </w:rPr>
  </w:style>
  <w:style w:type="paragraph" w:styleId="CommentText">
    <w:name w:val="annotation text"/>
    <w:basedOn w:val="Normal"/>
    <w:link w:val="CommentTextChar"/>
    <w:uiPriority w:val="99"/>
    <w:semiHidden/>
    <w:unhideWhenUsed/>
    <w:rsid w:val="00B7654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76540"/>
    <w:rPr>
      <w:sz w:val="20"/>
      <w:szCs w:val="20"/>
    </w:rPr>
  </w:style>
  <w:style w:type="paragraph" w:styleId="BalloonText">
    <w:name w:val="Balloon Text"/>
    <w:basedOn w:val="Normal"/>
    <w:link w:val="BalloonTextChar"/>
    <w:uiPriority w:val="99"/>
    <w:semiHidden/>
    <w:unhideWhenUsed/>
    <w:rsid w:val="00B7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40"/>
    <w:rPr>
      <w:rFonts w:ascii="Tahoma" w:hAnsi="Tahoma" w:cs="Tahoma"/>
      <w:sz w:val="16"/>
      <w:szCs w:val="16"/>
    </w:rPr>
  </w:style>
  <w:style w:type="paragraph" w:styleId="Header">
    <w:name w:val="header"/>
    <w:basedOn w:val="Normal"/>
    <w:link w:val="HeaderChar"/>
    <w:unhideWhenUsed/>
    <w:rsid w:val="0027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E"/>
  </w:style>
  <w:style w:type="paragraph" w:styleId="Footer">
    <w:name w:val="footer"/>
    <w:basedOn w:val="Normal"/>
    <w:link w:val="FooterChar"/>
    <w:uiPriority w:val="99"/>
    <w:unhideWhenUsed/>
    <w:rsid w:val="0027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E"/>
  </w:style>
  <w:style w:type="character" w:customStyle="1" w:styleId="hps">
    <w:name w:val="hps"/>
    <w:basedOn w:val="DefaultParagraphFont"/>
    <w:rsid w:val="008A1B01"/>
  </w:style>
  <w:style w:type="paragraph" w:styleId="NoSpacing">
    <w:name w:val="No Spacing"/>
    <w:uiPriority w:val="1"/>
    <w:qFormat/>
    <w:rsid w:val="008A1B01"/>
    <w:pPr>
      <w:spacing w:after="0" w:line="240" w:lineRule="auto"/>
    </w:pPr>
  </w:style>
  <w:style w:type="character" w:styleId="Strong">
    <w:name w:val="Strong"/>
    <w:basedOn w:val="DefaultParagraphFont"/>
    <w:uiPriority w:val="22"/>
    <w:qFormat/>
    <w:rsid w:val="00744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B3"/>
    <w:pPr>
      <w:ind w:left="720"/>
      <w:contextualSpacing/>
    </w:pPr>
  </w:style>
  <w:style w:type="character" w:styleId="Hyperlink">
    <w:name w:val="Hyperlink"/>
    <w:basedOn w:val="DefaultParagraphFont"/>
    <w:uiPriority w:val="99"/>
    <w:unhideWhenUsed/>
    <w:rsid w:val="004F5BEB"/>
    <w:rPr>
      <w:color w:val="0000FF" w:themeColor="hyperlink"/>
      <w:u w:val="single"/>
    </w:rPr>
  </w:style>
  <w:style w:type="paragraph" w:customStyle="1" w:styleId="list0020paragraph">
    <w:name w:val="list_0020paragraph"/>
    <w:basedOn w:val="Normal"/>
    <w:rsid w:val="00B76540"/>
    <w:pPr>
      <w:spacing w:after="0" w:line="240" w:lineRule="auto"/>
      <w:ind w:left="720"/>
    </w:pPr>
    <w:rPr>
      <w:rFonts w:ascii="Cambria" w:eastAsia="Times New Roman" w:hAnsi="Cambria" w:cs="Times New Roman"/>
      <w:sz w:val="24"/>
      <w:szCs w:val="24"/>
      <w:lang w:eastAsia="en-CA"/>
    </w:rPr>
  </w:style>
  <w:style w:type="character" w:customStyle="1" w:styleId="normalchar1">
    <w:name w:val="normal__char1"/>
    <w:basedOn w:val="DefaultParagraphFont"/>
    <w:rsid w:val="00B76540"/>
    <w:rPr>
      <w:rFonts w:ascii="Times New Roman" w:hAnsi="Times New Roman" w:cs="Times New Roman" w:hint="default"/>
      <w:sz w:val="24"/>
      <w:szCs w:val="24"/>
    </w:rPr>
  </w:style>
  <w:style w:type="character" w:customStyle="1" w:styleId="hyperlinkchar1">
    <w:name w:val="hyperlink__char1"/>
    <w:basedOn w:val="DefaultParagraphFont"/>
    <w:rsid w:val="00B76540"/>
    <w:rPr>
      <w:color w:val="0000FF"/>
    </w:rPr>
  </w:style>
  <w:style w:type="character" w:customStyle="1" w:styleId="list0020paragraphchar1">
    <w:name w:val="list_0020paragraph__char1"/>
    <w:basedOn w:val="DefaultParagraphFont"/>
    <w:rsid w:val="00B76540"/>
    <w:rPr>
      <w:rFonts w:ascii="Cambria" w:hAnsi="Cambria" w:hint="default"/>
      <w:sz w:val="24"/>
      <w:szCs w:val="24"/>
    </w:rPr>
  </w:style>
  <w:style w:type="paragraph" w:customStyle="1" w:styleId="Normal1">
    <w:name w:val="Normal1"/>
    <w:basedOn w:val="Normal"/>
    <w:rsid w:val="00B76540"/>
    <w:pPr>
      <w:spacing w:after="24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76540"/>
    <w:rPr>
      <w:sz w:val="16"/>
      <w:szCs w:val="16"/>
    </w:rPr>
  </w:style>
  <w:style w:type="paragraph" w:styleId="CommentText">
    <w:name w:val="annotation text"/>
    <w:basedOn w:val="Normal"/>
    <w:link w:val="CommentTextChar"/>
    <w:uiPriority w:val="99"/>
    <w:semiHidden/>
    <w:unhideWhenUsed/>
    <w:rsid w:val="00B7654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76540"/>
    <w:rPr>
      <w:sz w:val="20"/>
      <w:szCs w:val="20"/>
    </w:rPr>
  </w:style>
  <w:style w:type="paragraph" w:styleId="BalloonText">
    <w:name w:val="Balloon Text"/>
    <w:basedOn w:val="Normal"/>
    <w:link w:val="BalloonTextChar"/>
    <w:uiPriority w:val="99"/>
    <w:semiHidden/>
    <w:unhideWhenUsed/>
    <w:rsid w:val="00B76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40"/>
    <w:rPr>
      <w:rFonts w:ascii="Tahoma" w:hAnsi="Tahoma" w:cs="Tahoma"/>
      <w:sz w:val="16"/>
      <w:szCs w:val="16"/>
    </w:rPr>
  </w:style>
  <w:style w:type="paragraph" w:styleId="Header">
    <w:name w:val="header"/>
    <w:basedOn w:val="Normal"/>
    <w:link w:val="HeaderChar"/>
    <w:unhideWhenUsed/>
    <w:rsid w:val="0027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8E"/>
  </w:style>
  <w:style w:type="paragraph" w:styleId="Footer">
    <w:name w:val="footer"/>
    <w:basedOn w:val="Normal"/>
    <w:link w:val="FooterChar"/>
    <w:uiPriority w:val="99"/>
    <w:unhideWhenUsed/>
    <w:rsid w:val="0027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8E"/>
  </w:style>
  <w:style w:type="character" w:customStyle="1" w:styleId="hps">
    <w:name w:val="hps"/>
    <w:basedOn w:val="DefaultParagraphFont"/>
    <w:rsid w:val="008A1B01"/>
  </w:style>
  <w:style w:type="paragraph" w:styleId="NoSpacing">
    <w:name w:val="No Spacing"/>
    <w:uiPriority w:val="1"/>
    <w:qFormat/>
    <w:rsid w:val="008A1B01"/>
    <w:pPr>
      <w:spacing w:after="0" w:line="240" w:lineRule="auto"/>
    </w:pPr>
  </w:style>
  <w:style w:type="character" w:styleId="Strong">
    <w:name w:val="Strong"/>
    <w:basedOn w:val="DefaultParagraphFont"/>
    <w:uiPriority w:val="22"/>
    <w:qFormat/>
    <w:rsid w:val="0074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391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31">
          <w:marLeft w:val="0"/>
          <w:marRight w:val="0"/>
          <w:marTop w:val="0"/>
          <w:marBottom w:val="0"/>
          <w:divBdr>
            <w:top w:val="none" w:sz="0" w:space="0" w:color="auto"/>
            <w:left w:val="none" w:sz="0" w:space="0" w:color="auto"/>
            <w:bottom w:val="none" w:sz="0" w:space="0" w:color="auto"/>
            <w:right w:val="none" w:sz="0" w:space="0" w:color="auto"/>
          </w:divBdr>
          <w:divsChild>
            <w:div w:id="12068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878">
      <w:bodyDiv w:val="1"/>
      <w:marLeft w:val="0"/>
      <w:marRight w:val="0"/>
      <w:marTop w:val="0"/>
      <w:marBottom w:val="0"/>
      <w:divBdr>
        <w:top w:val="none" w:sz="0" w:space="0" w:color="auto"/>
        <w:left w:val="none" w:sz="0" w:space="0" w:color="auto"/>
        <w:bottom w:val="none" w:sz="0" w:space="0" w:color="auto"/>
        <w:right w:val="none" w:sz="0" w:space="0" w:color="auto"/>
      </w:divBdr>
      <w:divsChild>
        <w:div w:id="120153151">
          <w:marLeft w:val="0"/>
          <w:marRight w:val="0"/>
          <w:marTop w:val="0"/>
          <w:marBottom w:val="0"/>
          <w:divBdr>
            <w:top w:val="none" w:sz="0" w:space="0" w:color="auto"/>
            <w:left w:val="none" w:sz="0" w:space="0" w:color="auto"/>
            <w:bottom w:val="none" w:sz="0" w:space="0" w:color="auto"/>
            <w:right w:val="none" w:sz="0" w:space="0" w:color="auto"/>
          </w:divBdr>
          <w:divsChild>
            <w:div w:id="15661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osource.g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Recrutement@inspection.g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recrutement@inspection.g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McCarthy</dc:creator>
  <cp:lastModifiedBy>Glorianne Pelletier</cp:lastModifiedBy>
  <cp:revision>6</cp:revision>
  <cp:lastPrinted>2017-01-20T15:33:00Z</cp:lastPrinted>
  <dcterms:created xsi:type="dcterms:W3CDTF">2017-02-17T16:30:00Z</dcterms:created>
  <dcterms:modified xsi:type="dcterms:W3CDTF">2017-02-21T18:26:00Z</dcterms:modified>
</cp:coreProperties>
</file>