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82" w:rsidRDefault="00D758E2" w:rsidP="00D22582">
      <w:pPr>
        <w:spacing w:after="0" w:line="240" w:lineRule="auto"/>
        <w:rPr>
          <w:rFonts w:ascii="Century Gothic" w:hAnsi="Century Gothic"/>
          <w:b/>
          <w:sz w:val="20"/>
        </w:rPr>
      </w:pPr>
      <w:r>
        <w:rPr>
          <w:rFonts w:ascii="Century Gothic" w:hAnsi="Century Gothic"/>
          <w:b/>
          <w:noProof/>
          <w:sz w:val="20"/>
          <w:lang w:eastAsia="fr-CA"/>
        </w:rPr>
        <w:drawing>
          <wp:anchor distT="0" distB="0" distL="114300" distR="114300" simplePos="0" relativeHeight="251659264" behindDoc="0" locked="0" layoutInCell="1" allowOverlap="1">
            <wp:simplePos x="0" y="0"/>
            <wp:positionH relativeFrom="column">
              <wp:posOffset>2423795</wp:posOffset>
            </wp:positionH>
            <wp:positionV relativeFrom="paragraph">
              <wp:posOffset>-380365</wp:posOffset>
            </wp:positionV>
            <wp:extent cx="2350135" cy="779145"/>
            <wp:effectExtent l="19050" t="0" r="0" b="0"/>
            <wp:wrapSquare wrapText="bothSides"/>
            <wp:docPr id="8" name="Image 4" descr="Résultats de recherche d'images pour « desjard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s de recherche d'images pour « desjardins »"/>
                    <pic:cNvPicPr>
                      <a:picLocks noChangeAspect="1" noChangeArrowheads="1"/>
                    </pic:cNvPicPr>
                  </pic:nvPicPr>
                  <pic:blipFill>
                    <a:blip r:embed="rId9" cstate="print"/>
                    <a:srcRect/>
                    <a:stretch>
                      <a:fillRect/>
                    </a:stretch>
                  </pic:blipFill>
                  <pic:spPr bwMode="auto">
                    <a:xfrm>
                      <a:off x="0" y="0"/>
                      <a:ext cx="2350135" cy="779145"/>
                    </a:xfrm>
                    <a:prstGeom prst="rect">
                      <a:avLst/>
                    </a:prstGeom>
                    <a:noFill/>
                    <a:ln w="9525">
                      <a:noFill/>
                      <a:miter lim="800000"/>
                      <a:headEnd/>
                      <a:tailEnd/>
                    </a:ln>
                  </pic:spPr>
                </pic:pic>
              </a:graphicData>
            </a:graphic>
          </wp:anchor>
        </w:drawing>
      </w:r>
      <w:r>
        <w:rPr>
          <w:rFonts w:ascii="Century Gothic" w:hAnsi="Century Gothic"/>
          <w:b/>
          <w:noProof/>
          <w:sz w:val="20"/>
          <w:lang w:eastAsia="fr-CA"/>
        </w:rPr>
        <w:drawing>
          <wp:anchor distT="0" distB="0" distL="114300" distR="114300" simplePos="0" relativeHeight="251658240" behindDoc="0" locked="0" layoutInCell="1" allowOverlap="1">
            <wp:simplePos x="0" y="0"/>
            <wp:positionH relativeFrom="column">
              <wp:posOffset>-211455</wp:posOffset>
            </wp:positionH>
            <wp:positionV relativeFrom="paragraph">
              <wp:posOffset>-398145</wp:posOffset>
            </wp:positionV>
            <wp:extent cx="2377440" cy="1113155"/>
            <wp:effectExtent l="0" t="0" r="0" b="0"/>
            <wp:wrapSquare wrapText="bothSides"/>
            <wp:docPr id="6" name="Image 1" descr="Résultats de recherche d'images pour « ÉQUIPE VALLÉE-DE-L'OR SUR LA PERSÉVÉRANCE SCOLA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ÉQUIPE VALLÉE-DE-L'OR SUR LA PERSÉVÉRANCE SCOLAIRE »"/>
                    <pic:cNvPicPr>
                      <a:picLocks noChangeAspect="1" noChangeArrowheads="1"/>
                    </pic:cNvPicPr>
                  </pic:nvPicPr>
                  <pic:blipFill>
                    <a:blip r:embed="rId10" cstate="print"/>
                    <a:srcRect/>
                    <a:stretch>
                      <a:fillRect/>
                    </a:stretch>
                  </pic:blipFill>
                  <pic:spPr bwMode="auto">
                    <a:xfrm>
                      <a:off x="0" y="0"/>
                      <a:ext cx="2377440" cy="1113155"/>
                    </a:xfrm>
                    <a:prstGeom prst="rect">
                      <a:avLst/>
                    </a:prstGeom>
                    <a:noFill/>
                    <a:ln w="9525">
                      <a:noFill/>
                      <a:miter lim="800000"/>
                      <a:headEnd/>
                      <a:tailEnd/>
                    </a:ln>
                  </pic:spPr>
                </pic:pic>
              </a:graphicData>
            </a:graphic>
          </wp:anchor>
        </w:drawing>
      </w:r>
    </w:p>
    <w:p w:rsidR="00D22582" w:rsidRPr="00C7040E" w:rsidRDefault="00D22582" w:rsidP="00D22582">
      <w:pPr>
        <w:spacing w:after="0" w:line="240" w:lineRule="auto"/>
        <w:jc w:val="right"/>
        <w:rPr>
          <w:rFonts w:asciiTheme="minorHAnsi" w:hAnsiTheme="minorHAnsi"/>
          <w:b/>
          <w:sz w:val="20"/>
        </w:rPr>
      </w:pPr>
    </w:p>
    <w:p w:rsidR="005C5C39" w:rsidRPr="00C7040E" w:rsidRDefault="005C5C39" w:rsidP="00D22582">
      <w:pPr>
        <w:spacing w:after="0" w:line="240" w:lineRule="auto"/>
        <w:jc w:val="right"/>
        <w:rPr>
          <w:rFonts w:asciiTheme="minorHAnsi" w:hAnsiTheme="minorHAnsi"/>
          <w:b/>
          <w:sz w:val="20"/>
        </w:rPr>
      </w:pPr>
    </w:p>
    <w:p w:rsidR="00D22582" w:rsidRPr="00C7040E" w:rsidRDefault="00D22582" w:rsidP="00D22582">
      <w:pPr>
        <w:spacing w:after="0" w:line="240" w:lineRule="auto"/>
        <w:jc w:val="right"/>
        <w:rPr>
          <w:rFonts w:asciiTheme="minorHAnsi" w:hAnsiTheme="minorHAnsi"/>
          <w:b/>
          <w:sz w:val="20"/>
        </w:rPr>
      </w:pPr>
      <w:r w:rsidRPr="00C7040E">
        <w:rPr>
          <w:rFonts w:asciiTheme="minorHAnsi" w:hAnsiTheme="minorHAnsi"/>
          <w:b/>
          <w:sz w:val="20"/>
        </w:rPr>
        <w:t>COMMUNIQUÉ</w:t>
      </w:r>
    </w:p>
    <w:p w:rsidR="00D22582" w:rsidRPr="00C7040E" w:rsidRDefault="00D22582" w:rsidP="00D22582">
      <w:pPr>
        <w:spacing w:after="0" w:line="240" w:lineRule="auto"/>
        <w:jc w:val="right"/>
        <w:rPr>
          <w:rFonts w:asciiTheme="minorHAnsi" w:hAnsiTheme="minorHAnsi"/>
          <w:i/>
          <w:sz w:val="20"/>
        </w:rPr>
      </w:pPr>
      <w:r w:rsidRPr="00C7040E">
        <w:rPr>
          <w:rFonts w:asciiTheme="minorHAnsi" w:hAnsiTheme="minorHAnsi"/>
          <w:i/>
          <w:sz w:val="20"/>
        </w:rPr>
        <w:t>Pour diffusion immédiate</w:t>
      </w:r>
    </w:p>
    <w:p w:rsidR="009B4095" w:rsidRPr="00C7040E" w:rsidRDefault="009B4095" w:rsidP="00BB18D7">
      <w:pPr>
        <w:spacing w:after="0" w:line="240" w:lineRule="auto"/>
        <w:rPr>
          <w:rFonts w:asciiTheme="minorHAnsi" w:hAnsiTheme="minorHAnsi"/>
          <w:sz w:val="20"/>
        </w:rPr>
      </w:pPr>
    </w:p>
    <w:p w:rsidR="00BB18D7" w:rsidRDefault="00BB18D7" w:rsidP="00BB18D7">
      <w:pPr>
        <w:spacing w:after="0" w:line="240" w:lineRule="auto"/>
        <w:rPr>
          <w:rFonts w:asciiTheme="minorHAnsi" w:hAnsiTheme="minorHAnsi"/>
          <w:sz w:val="20"/>
        </w:rPr>
      </w:pPr>
    </w:p>
    <w:p w:rsidR="00C7040E" w:rsidRPr="00C7040E" w:rsidRDefault="00C7040E" w:rsidP="00BB18D7">
      <w:pPr>
        <w:spacing w:after="0" w:line="240" w:lineRule="auto"/>
        <w:rPr>
          <w:rFonts w:asciiTheme="minorHAnsi" w:hAnsiTheme="minorHAnsi"/>
          <w:sz w:val="20"/>
        </w:rPr>
      </w:pPr>
    </w:p>
    <w:p w:rsidR="00B6541D" w:rsidRPr="00C7040E" w:rsidRDefault="00A05492" w:rsidP="00D22582">
      <w:pPr>
        <w:spacing w:after="0" w:line="240" w:lineRule="auto"/>
        <w:jc w:val="center"/>
        <w:rPr>
          <w:rFonts w:asciiTheme="minorHAnsi" w:hAnsiTheme="minorHAnsi"/>
          <w:b/>
          <w:smallCaps/>
          <w:sz w:val="28"/>
          <w:szCs w:val="20"/>
        </w:rPr>
      </w:pPr>
      <w:r w:rsidRPr="00C7040E">
        <w:rPr>
          <w:rFonts w:asciiTheme="minorHAnsi" w:hAnsiTheme="minorHAnsi"/>
          <w:b/>
          <w:smallCaps/>
          <w:sz w:val="28"/>
          <w:szCs w:val="20"/>
        </w:rPr>
        <w:t>d</w:t>
      </w:r>
      <w:r w:rsidR="00494AB7" w:rsidRPr="00C7040E">
        <w:rPr>
          <w:rFonts w:asciiTheme="minorHAnsi" w:hAnsiTheme="minorHAnsi"/>
          <w:b/>
          <w:smallCaps/>
          <w:sz w:val="28"/>
          <w:szCs w:val="20"/>
        </w:rPr>
        <w:t xml:space="preserve">eux outils pour soutenir </w:t>
      </w:r>
      <w:r w:rsidR="0000405C" w:rsidRPr="00C7040E">
        <w:rPr>
          <w:rFonts w:asciiTheme="minorHAnsi" w:hAnsiTheme="minorHAnsi"/>
          <w:b/>
          <w:smallCaps/>
          <w:sz w:val="28"/>
          <w:szCs w:val="20"/>
        </w:rPr>
        <w:t>la persévérance scolaire</w:t>
      </w:r>
    </w:p>
    <w:p w:rsidR="0000405C" w:rsidRPr="00C7040E" w:rsidRDefault="0000405C" w:rsidP="00D22582">
      <w:pPr>
        <w:spacing w:after="0" w:line="240" w:lineRule="auto"/>
        <w:jc w:val="center"/>
        <w:rPr>
          <w:rFonts w:asciiTheme="minorHAnsi" w:hAnsiTheme="minorHAnsi"/>
          <w:b/>
          <w:smallCaps/>
          <w:sz w:val="16"/>
          <w:szCs w:val="20"/>
        </w:rPr>
      </w:pPr>
    </w:p>
    <w:p w:rsidR="00BB18D7" w:rsidRDefault="00BB18D7" w:rsidP="00D22582">
      <w:pPr>
        <w:spacing w:after="0" w:line="240" w:lineRule="auto"/>
        <w:jc w:val="center"/>
        <w:rPr>
          <w:rFonts w:asciiTheme="minorHAnsi" w:hAnsiTheme="minorHAnsi"/>
          <w:b/>
          <w:smallCaps/>
          <w:sz w:val="16"/>
          <w:szCs w:val="20"/>
        </w:rPr>
      </w:pPr>
    </w:p>
    <w:p w:rsidR="00C7040E" w:rsidRPr="00C7040E" w:rsidRDefault="00C7040E" w:rsidP="00D22582">
      <w:pPr>
        <w:spacing w:after="0" w:line="240" w:lineRule="auto"/>
        <w:jc w:val="center"/>
        <w:rPr>
          <w:rFonts w:asciiTheme="minorHAnsi" w:hAnsiTheme="minorHAnsi"/>
          <w:b/>
          <w:smallCaps/>
          <w:sz w:val="16"/>
          <w:szCs w:val="20"/>
        </w:rPr>
      </w:pPr>
    </w:p>
    <w:p w:rsidR="0000405C" w:rsidRPr="00C7040E" w:rsidRDefault="00D758E2" w:rsidP="0042396A">
      <w:pPr>
        <w:spacing w:after="0" w:line="240" w:lineRule="auto"/>
        <w:jc w:val="both"/>
        <w:rPr>
          <w:rFonts w:asciiTheme="minorHAnsi" w:hAnsiTheme="minorHAnsi" w:cs="Calibri"/>
          <w:sz w:val="20"/>
          <w:szCs w:val="20"/>
        </w:rPr>
      </w:pPr>
      <w:r w:rsidRPr="00C7040E">
        <w:rPr>
          <w:rFonts w:asciiTheme="minorHAnsi" w:hAnsiTheme="minorHAnsi" w:cs="Calibri"/>
          <w:b/>
          <w:sz w:val="20"/>
          <w:szCs w:val="20"/>
        </w:rPr>
        <w:t>VAL-D’OR</w:t>
      </w:r>
      <w:r w:rsidR="00151CF2" w:rsidRPr="00C7040E">
        <w:rPr>
          <w:rFonts w:asciiTheme="minorHAnsi" w:hAnsiTheme="minorHAnsi" w:cs="Calibri"/>
          <w:b/>
          <w:sz w:val="20"/>
          <w:szCs w:val="20"/>
        </w:rPr>
        <w:t>, LE 30 AOÛT</w:t>
      </w:r>
      <w:r w:rsidR="00393C54" w:rsidRPr="00C7040E">
        <w:rPr>
          <w:rFonts w:asciiTheme="minorHAnsi" w:hAnsiTheme="minorHAnsi" w:cs="Calibri"/>
          <w:b/>
          <w:sz w:val="20"/>
          <w:szCs w:val="20"/>
        </w:rPr>
        <w:t xml:space="preserve"> 2017 –</w:t>
      </w:r>
      <w:r w:rsidR="00F4155D" w:rsidRPr="00C7040E">
        <w:rPr>
          <w:rFonts w:asciiTheme="minorHAnsi" w:hAnsiTheme="minorHAnsi" w:cs="Calibri"/>
          <w:sz w:val="20"/>
          <w:szCs w:val="20"/>
        </w:rPr>
        <w:t xml:space="preserve"> </w:t>
      </w:r>
      <w:r w:rsidR="002022AF" w:rsidRPr="00C7040E">
        <w:rPr>
          <w:rFonts w:asciiTheme="minorHAnsi" w:hAnsiTheme="minorHAnsi" w:cs="Calibri"/>
          <w:sz w:val="20"/>
          <w:szCs w:val="20"/>
        </w:rPr>
        <w:t>L’Équipe Vallée-de-l’Or sur la persévérance scol</w:t>
      </w:r>
      <w:r w:rsidR="00680992" w:rsidRPr="00C7040E">
        <w:rPr>
          <w:rFonts w:asciiTheme="minorHAnsi" w:hAnsiTheme="minorHAnsi" w:cs="Calibri"/>
          <w:sz w:val="20"/>
          <w:szCs w:val="20"/>
        </w:rPr>
        <w:t>aire et ses partenaires ont uni</w:t>
      </w:r>
      <w:r w:rsidR="002022AF" w:rsidRPr="00C7040E">
        <w:rPr>
          <w:rFonts w:asciiTheme="minorHAnsi" w:hAnsiTheme="minorHAnsi" w:cs="Calibri"/>
          <w:sz w:val="20"/>
          <w:szCs w:val="20"/>
        </w:rPr>
        <w:t xml:space="preserve"> leurs voix pour</w:t>
      </w:r>
      <w:r w:rsidR="00680992" w:rsidRPr="00C7040E">
        <w:rPr>
          <w:rFonts w:asciiTheme="minorHAnsi" w:hAnsiTheme="minorHAnsi" w:cs="Calibri"/>
          <w:sz w:val="20"/>
          <w:szCs w:val="20"/>
        </w:rPr>
        <w:t xml:space="preserve"> envoyer un message d’encouragement</w:t>
      </w:r>
      <w:r w:rsidR="002022AF" w:rsidRPr="00C7040E">
        <w:rPr>
          <w:rFonts w:asciiTheme="minorHAnsi" w:hAnsiTheme="minorHAnsi" w:cs="Calibri"/>
          <w:sz w:val="20"/>
          <w:szCs w:val="20"/>
        </w:rPr>
        <w:t xml:space="preserve"> et de soutien aux élèves</w:t>
      </w:r>
      <w:r w:rsidR="0036340D" w:rsidRPr="00C7040E">
        <w:rPr>
          <w:rFonts w:asciiTheme="minorHAnsi" w:hAnsiTheme="minorHAnsi" w:cs="Calibri"/>
          <w:sz w:val="20"/>
          <w:szCs w:val="20"/>
        </w:rPr>
        <w:t xml:space="preserve"> et</w:t>
      </w:r>
      <w:r w:rsidR="002022AF" w:rsidRPr="00C7040E">
        <w:rPr>
          <w:rFonts w:asciiTheme="minorHAnsi" w:hAnsiTheme="minorHAnsi" w:cs="Calibri"/>
          <w:sz w:val="20"/>
          <w:szCs w:val="20"/>
        </w:rPr>
        <w:t xml:space="preserve"> </w:t>
      </w:r>
      <w:r w:rsidR="008D1DF0" w:rsidRPr="00C7040E">
        <w:rPr>
          <w:rFonts w:asciiTheme="minorHAnsi" w:hAnsiTheme="minorHAnsi" w:cs="Calibri"/>
          <w:sz w:val="20"/>
          <w:szCs w:val="20"/>
        </w:rPr>
        <w:t xml:space="preserve">aux </w:t>
      </w:r>
      <w:r w:rsidR="002022AF" w:rsidRPr="00C7040E">
        <w:rPr>
          <w:rFonts w:asciiTheme="minorHAnsi" w:hAnsiTheme="minorHAnsi" w:cs="Calibri"/>
          <w:sz w:val="20"/>
          <w:szCs w:val="20"/>
        </w:rPr>
        <w:t>étudiants en ce</w:t>
      </w:r>
      <w:r w:rsidR="0036340D" w:rsidRPr="00C7040E">
        <w:rPr>
          <w:rFonts w:asciiTheme="minorHAnsi" w:hAnsiTheme="minorHAnsi" w:cs="Calibri"/>
          <w:sz w:val="20"/>
          <w:szCs w:val="20"/>
        </w:rPr>
        <w:t>tte</w:t>
      </w:r>
      <w:r w:rsidR="002022AF" w:rsidRPr="00C7040E">
        <w:rPr>
          <w:rFonts w:asciiTheme="minorHAnsi" w:hAnsiTheme="minorHAnsi" w:cs="Calibri"/>
          <w:sz w:val="20"/>
          <w:szCs w:val="20"/>
        </w:rPr>
        <w:t xml:space="preserve"> </w:t>
      </w:r>
      <w:r w:rsidR="00B9222A" w:rsidRPr="00C7040E">
        <w:rPr>
          <w:rFonts w:asciiTheme="minorHAnsi" w:hAnsiTheme="minorHAnsi" w:cs="Calibri"/>
          <w:sz w:val="20"/>
          <w:szCs w:val="20"/>
        </w:rPr>
        <w:t>rentrée</w:t>
      </w:r>
      <w:r w:rsidR="009011C1" w:rsidRPr="00C7040E">
        <w:rPr>
          <w:rFonts w:asciiTheme="minorHAnsi" w:hAnsiTheme="minorHAnsi" w:cs="Calibri"/>
          <w:sz w:val="20"/>
          <w:szCs w:val="20"/>
        </w:rPr>
        <w:t xml:space="preserve"> scolaire 2017-2018</w:t>
      </w:r>
      <w:r w:rsidR="008D1DF0" w:rsidRPr="00C7040E">
        <w:rPr>
          <w:rFonts w:asciiTheme="minorHAnsi" w:hAnsiTheme="minorHAnsi" w:cs="Calibri"/>
          <w:sz w:val="20"/>
          <w:szCs w:val="20"/>
        </w:rPr>
        <w:t>,</w:t>
      </w:r>
      <w:r w:rsidR="009011C1" w:rsidRPr="00C7040E">
        <w:rPr>
          <w:rFonts w:asciiTheme="minorHAnsi" w:hAnsiTheme="minorHAnsi" w:cs="Calibri"/>
          <w:sz w:val="20"/>
          <w:szCs w:val="20"/>
        </w:rPr>
        <w:t xml:space="preserve"> en</w:t>
      </w:r>
      <w:r w:rsidR="0000405C" w:rsidRPr="00C7040E">
        <w:rPr>
          <w:rFonts w:asciiTheme="minorHAnsi" w:hAnsiTheme="minorHAnsi" w:cs="Calibri"/>
          <w:sz w:val="20"/>
          <w:szCs w:val="20"/>
        </w:rPr>
        <w:t xml:space="preserve"> présent</w:t>
      </w:r>
      <w:r w:rsidR="009011C1" w:rsidRPr="00C7040E">
        <w:rPr>
          <w:rFonts w:asciiTheme="minorHAnsi" w:hAnsiTheme="minorHAnsi" w:cs="Calibri"/>
          <w:sz w:val="20"/>
          <w:szCs w:val="20"/>
        </w:rPr>
        <w:t>ant</w:t>
      </w:r>
      <w:r w:rsidR="0000405C" w:rsidRPr="00C7040E">
        <w:rPr>
          <w:rFonts w:asciiTheme="minorHAnsi" w:hAnsiTheme="minorHAnsi" w:cs="Calibri"/>
          <w:sz w:val="20"/>
          <w:szCs w:val="20"/>
        </w:rPr>
        <w:t xml:space="preserve"> deux outils de sensibilisation en lien avec la persévérance scolaire. </w:t>
      </w:r>
    </w:p>
    <w:p w:rsidR="0000405C" w:rsidRPr="00C7040E" w:rsidRDefault="0000405C" w:rsidP="0042396A">
      <w:pPr>
        <w:spacing w:after="0" w:line="240" w:lineRule="auto"/>
        <w:jc w:val="both"/>
        <w:rPr>
          <w:rFonts w:asciiTheme="minorHAnsi" w:hAnsiTheme="minorHAnsi" w:cs="Calibri"/>
          <w:sz w:val="16"/>
          <w:szCs w:val="20"/>
        </w:rPr>
      </w:pPr>
    </w:p>
    <w:p w:rsidR="002022AF" w:rsidRPr="00C7040E" w:rsidRDefault="0061550A" w:rsidP="0042396A">
      <w:pPr>
        <w:spacing w:after="0" w:line="240" w:lineRule="auto"/>
        <w:jc w:val="both"/>
        <w:rPr>
          <w:rFonts w:asciiTheme="minorHAnsi" w:hAnsiTheme="minorHAnsi" w:cs="Calibri"/>
          <w:sz w:val="20"/>
          <w:szCs w:val="20"/>
        </w:rPr>
      </w:pPr>
      <w:r w:rsidRPr="00C7040E">
        <w:rPr>
          <w:rFonts w:asciiTheme="minorHAnsi" w:hAnsiTheme="minorHAnsi" w:cs="Calibri"/>
          <w:sz w:val="20"/>
          <w:szCs w:val="20"/>
        </w:rPr>
        <w:t>L’</w:t>
      </w:r>
      <w:r w:rsidR="003A41D3" w:rsidRPr="00C7040E">
        <w:rPr>
          <w:rFonts w:asciiTheme="minorHAnsi" w:hAnsiTheme="minorHAnsi" w:cs="Calibri"/>
          <w:sz w:val="20"/>
          <w:szCs w:val="20"/>
        </w:rPr>
        <w:t xml:space="preserve">objectif </w:t>
      </w:r>
      <w:r w:rsidRPr="00C7040E">
        <w:rPr>
          <w:rFonts w:asciiTheme="minorHAnsi" w:hAnsiTheme="minorHAnsi" w:cs="Calibri"/>
          <w:sz w:val="20"/>
          <w:szCs w:val="20"/>
        </w:rPr>
        <w:t xml:space="preserve">de la </w:t>
      </w:r>
      <w:r w:rsidR="00EC2364" w:rsidRPr="00C7040E">
        <w:rPr>
          <w:rFonts w:asciiTheme="minorHAnsi" w:hAnsiTheme="minorHAnsi" w:cs="Calibri"/>
          <w:sz w:val="20"/>
          <w:szCs w:val="20"/>
        </w:rPr>
        <w:t>démarche est, entre autres, de</w:t>
      </w:r>
      <w:r w:rsidRPr="00C7040E">
        <w:rPr>
          <w:rFonts w:asciiTheme="minorHAnsi" w:hAnsiTheme="minorHAnsi" w:cs="Calibri"/>
          <w:sz w:val="20"/>
          <w:szCs w:val="20"/>
        </w:rPr>
        <w:t xml:space="preserve"> </w:t>
      </w:r>
      <w:r w:rsidR="002022AF" w:rsidRPr="00C7040E">
        <w:rPr>
          <w:rFonts w:asciiTheme="minorHAnsi" w:hAnsiTheme="minorHAnsi" w:cs="Calibri"/>
          <w:sz w:val="20"/>
          <w:szCs w:val="20"/>
        </w:rPr>
        <w:t xml:space="preserve">démontrer </w:t>
      </w:r>
      <w:r w:rsidR="00D654A5" w:rsidRPr="00C7040E">
        <w:rPr>
          <w:rFonts w:asciiTheme="minorHAnsi" w:hAnsiTheme="minorHAnsi" w:cs="Calibri"/>
          <w:sz w:val="20"/>
          <w:szCs w:val="20"/>
        </w:rPr>
        <w:t>que toute la communauté est derr</w:t>
      </w:r>
      <w:r w:rsidR="002022AF" w:rsidRPr="00C7040E">
        <w:rPr>
          <w:rFonts w:asciiTheme="minorHAnsi" w:hAnsiTheme="minorHAnsi" w:cs="Calibri"/>
          <w:sz w:val="20"/>
          <w:szCs w:val="20"/>
        </w:rPr>
        <w:t xml:space="preserve">ière eux et qu’elle est solidaire de leurs efforts. </w:t>
      </w:r>
      <w:r w:rsidR="002022AF" w:rsidRPr="00C7040E">
        <w:rPr>
          <w:rFonts w:asciiTheme="minorHAnsi" w:hAnsiTheme="minorHAnsi" w:cs="Calibri"/>
          <w:i/>
          <w:sz w:val="20"/>
          <w:szCs w:val="20"/>
        </w:rPr>
        <w:t xml:space="preserve">« Les élèves et </w:t>
      </w:r>
      <w:r w:rsidR="008D1DF0" w:rsidRPr="00C7040E">
        <w:rPr>
          <w:rFonts w:asciiTheme="minorHAnsi" w:hAnsiTheme="minorHAnsi" w:cs="Calibri"/>
          <w:i/>
          <w:sz w:val="20"/>
          <w:szCs w:val="20"/>
        </w:rPr>
        <w:t xml:space="preserve">les </w:t>
      </w:r>
      <w:r w:rsidR="002022AF" w:rsidRPr="00C7040E">
        <w:rPr>
          <w:rFonts w:asciiTheme="minorHAnsi" w:hAnsiTheme="minorHAnsi" w:cs="Calibri"/>
          <w:i/>
          <w:sz w:val="20"/>
          <w:szCs w:val="20"/>
        </w:rPr>
        <w:t>étudiants ont besoin de savoir que toute la communauté</w:t>
      </w:r>
      <w:r w:rsidR="008D1DF0" w:rsidRPr="00C7040E">
        <w:rPr>
          <w:rFonts w:asciiTheme="minorHAnsi" w:hAnsiTheme="minorHAnsi" w:cs="Calibri"/>
          <w:i/>
          <w:sz w:val="20"/>
          <w:szCs w:val="20"/>
        </w:rPr>
        <w:t xml:space="preserve"> est présente</w:t>
      </w:r>
      <w:r w:rsidR="002022AF" w:rsidRPr="00C7040E">
        <w:rPr>
          <w:rFonts w:asciiTheme="minorHAnsi" w:hAnsiTheme="minorHAnsi" w:cs="Calibri"/>
          <w:i/>
          <w:sz w:val="20"/>
          <w:szCs w:val="20"/>
        </w:rPr>
        <w:t xml:space="preserve"> pour les soutenir et les encourager maintenant et tout</w:t>
      </w:r>
      <w:r w:rsidR="00EC2364" w:rsidRPr="00C7040E">
        <w:rPr>
          <w:rFonts w:asciiTheme="minorHAnsi" w:hAnsiTheme="minorHAnsi" w:cs="Calibri"/>
          <w:i/>
          <w:sz w:val="20"/>
          <w:szCs w:val="20"/>
        </w:rPr>
        <w:t xml:space="preserve"> au</w:t>
      </w:r>
      <w:r w:rsidR="002022AF" w:rsidRPr="00C7040E">
        <w:rPr>
          <w:rFonts w:asciiTheme="minorHAnsi" w:hAnsiTheme="minorHAnsi" w:cs="Calibri"/>
          <w:i/>
          <w:sz w:val="20"/>
          <w:szCs w:val="20"/>
        </w:rPr>
        <w:t xml:space="preserve"> long de l’année scolaire »,</w:t>
      </w:r>
      <w:r w:rsidR="002022AF" w:rsidRPr="00C7040E">
        <w:rPr>
          <w:rFonts w:asciiTheme="minorHAnsi" w:hAnsiTheme="minorHAnsi" w:cs="Calibri"/>
          <w:sz w:val="20"/>
          <w:szCs w:val="20"/>
        </w:rPr>
        <w:t xml:space="preserve"> précise </w:t>
      </w:r>
      <w:r w:rsidR="003A41D3" w:rsidRPr="00C7040E">
        <w:rPr>
          <w:rFonts w:asciiTheme="minorHAnsi" w:hAnsiTheme="minorHAnsi" w:cs="Calibri"/>
          <w:sz w:val="20"/>
          <w:szCs w:val="20"/>
        </w:rPr>
        <w:t>M</w:t>
      </w:r>
      <w:r w:rsidR="003A41D3" w:rsidRPr="00C7040E">
        <w:rPr>
          <w:rFonts w:asciiTheme="minorHAnsi" w:hAnsiTheme="minorHAnsi" w:cs="Calibri"/>
          <w:sz w:val="20"/>
          <w:szCs w:val="20"/>
          <w:vertAlign w:val="superscript"/>
        </w:rPr>
        <w:t>me</w:t>
      </w:r>
      <w:r w:rsidR="003A41D3" w:rsidRPr="00C7040E">
        <w:rPr>
          <w:rFonts w:asciiTheme="minorHAnsi" w:hAnsiTheme="minorHAnsi" w:cs="Calibri"/>
          <w:sz w:val="20"/>
          <w:szCs w:val="20"/>
        </w:rPr>
        <w:t> </w:t>
      </w:r>
      <w:r w:rsidR="002022AF" w:rsidRPr="00C7040E">
        <w:rPr>
          <w:rFonts w:asciiTheme="minorHAnsi" w:hAnsiTheme="minorHAnsi" w:cs="Calibri"/>
          <w:sz w:val="20"/>
          <w:szCs w:val="20"/>
        </w:rPr>
        <w:t xml:space="preserve">Mélanie </w:t>
      </w:r>
      <w:proofErr w:type="spellStart"/>
      <w:r w:rsidR="002022AF" w:rsidRPr="00C7040E">
        <w:rPr>
          <w:rFonts w:asciiTheme="minorHAnsi" w:hAnsiTheme="minorHAnsi" w:cs="Calibri"/>
          <w:sz w:val="20"/>
          <w:szCs w:val="20"/>
        </w:rPr>
        <w:t>Racette</w:t>
      </w:r>
      <w:proofErr w:type="spellEnd"/>
      <w:r w:rsidR="002022AF" w:rsidRPr="00C7040E">
        <w:rPr>
          <w:rFonts w:asciiTheme="minorHAnsi" w:hAnsiTheme="minorHAnsi" w:cs="Calibri"/>
          <w:sz w:val="20"/>
          <w:szCs w:val="20"/>
        </w:rPr>
        <w:t xml:space="preserve">, présidente de l’Équipe Vallée-de-l’Or sur la persévérance scolaire. </w:t>
      </w:r>
    </w:p>
    <w:p w:rsidR="002022AF" w:rsidRPr="00C7040E" w:rsidRDefault="002022AF" w:rsidP="005A5E38">
      <w:pPr>
        <w:spacing w:after="0" w:line="240" w:lineRule="auto"/>
        <w:jc w:val="both"/>
        <w:rPr>
          <w:rFonts w:asciiTheme="minorHAnsi" w:hAnsiTheme="minorHAnsi" w:cs="Calibri"/>
          <w:sz w:val="16"/>
          <w:szCs w:val="20"/>
        </w:rPr>
      </w:pPr>
    </w:p>
    <w:p w:rsidR="00FD0B28" w:rsidRPr="00C7040E" w:rsidRDefault="00FD0B28" w:rsidP="00FD0B28">
      <w:pPr>
        <w:spacing w:after="0" w:line="240" w:lineRule="auto"/>
        <w:jc w:val="both"/>
        <w:rPr>
          <w:rFonts w:asciiTheme="minorHAnsi" w:hAnsiTheme="minorHAnsi" w:cs="Calibri"/>
          <w:sz w:val="20"/>
          <w:szCs w:val="20"/>
        </w:rPr>
      </w:pPr>
      <w:r w:rsidRPr="00C7040E">
        <w:rPr>
          <w:rFonts w:asciiTheme="minorHAnsi" w:hAnsiTheme="minorHAnsi" w:cs="Calibri"/>
          <w:sz w:val="20"/>
          <w:szCs w:val="20"/>
        </w:rPr>
        <w:t xml:space="preserve">Représentant les institutions scolaires, M. Gaétan Gilbert, président de la Commission scolaire de l’Or-et-de-Bois, a indiqué : </w:t>
      </w:r>
      <w:r w:rsidRPr="00C7040E">
        <w:rPr>
          <w:rFonts w:asciiTheme="minorHAnsi" w:hAnsiTheme="minorHAnsi" w:cs="Calibri"/>
          <w:i/>
          <w:sz w:val="20"/>
          <w:szCs w:val="20"/>
        </w:rPr>
        <w:t>« Nos écoles et nos centres de formation, le CÉGEP et l’Université,</w:t>
      </w:r>
      <w:r w:rsidR="00D654A5" w:rsidRPr="00C7040E">
        <w:rPr>
          <w:rFonts w:asciiTheme="minorHAnsi" w:hAnsiTheme="minorHAnsi" w:cs="Calibri"/>
          <w:i/>
          <w:sz w:val="20"/>
          <w:szCs w:val="20"/>
        </w:rPr>
        <w:t xml:space="preserve"> sont très fiers et encouragés </w:t>
      </w:r>
      <w:r w:rsidRPr="00C7040E">
        <w:rPr>
          <w:rFonts w:asciiTheme="minorHAnsi" w:hAnsiTheme="minorHAnsi" w:cs="Calibri"/>
          <w:i/>
          <w:sz w:val="20"/>
          <w:szCs w:val="20"/>
        </w:rPr>
        <w:t xml:space="preserve">de voir le dynamisme de notre communauté de la </w:t>
      </w:r>
      <w:proofErr w:type="spellStart"/>
      <w:r w:rsidRPr="00C7040E">
        <w:rPr>
          <w:rFonts w:asciiTheme="minorHAnsi" w:hAnsiTheme="minorHAnsi" w:cs="Calibri"/>
          <w:i/>
          <w:sz w:val="20"/>
          <w:szCs w:val="20"/>
        </w:rPr>
        <w:t>Vallée-de-l’Or</w:t>
      </w:r>
      <w:proofErr w:type="spellEnd"/>
      <w:r w:rsidRPr="00C7040E">
        <w:rPr>
          <w:rFonts w:asciiTheme="minorHAnsi" w:hAnsiTheme="minorHAnsi" w:cs="Calibri"/>
          <w:i/>
          <w:sz w:val="20"/>
          <w:szCs w:val="20"/>
        </w:rPr>
        <w:t>. D’une année à l’autre, la mobilisation grandit pour faire de la rentrée et de l’éducation une priorité pour le développement et la vitalité de notre MRC ».</w:t>
      </w:r>
    </w:p>
    <w:p w:rsidR="00CD7FF0" w:rsidRPr="00C7040E" w:rsidRDefault="00CD7FF0" w:rsidP="00EC2364">
      <w:pPr>
        <w:spacing w:after="0" w:line="240" w:lineRule="auto"/>
        <w:jc w:val="both"/>
        <w:rPr>
          <w:rFonts w:asciiTheme="minorHAnsi" w:hAnsiTheme="minorHAnsi" w:cs="Calibri"/>
          <w:sz w:val="16"/>
          <w:szCs w:val="20"/>
        </w:rPr>
      </w:pPr>
    </w:p>
    <w:p w:rsidR="00CD7FF0" w:rsidRPr="00C7040E" w:rsidRDefault="00CD7FF0" w:rsidP="00CD7FF0">
      <w:pPr>
        <w:spacing w:after="0" w:line="240" w:lineRule="auto"/>
        <w:jc w:val="both"/>
        <w:rPr>
          <w:rFonts w:asciiTheme="minorHAnsi" w:hAnsiTheme="minorHAnsi" w:cs="Calibri"/>
          <w:i/>
          <w:sz w:val="20"/>
          <w:szCs w:val="20"/>
        </w:rPr>
      </w:pPr>
      <w:r w:rsidRPr="00C7040E">
        <w:rPr>
          <w:rFonts w:asciiTheme="minorHAnsi" w:hAnsiTheme="minorHAnsi" w:cs="Calibri"/>
          <w:sz w:val="20"/>
          <w:szCs w:val="20"/>
        </w:rPr>
        <w:t xml:space="preserve">Partenaire de l’Équipe </w:t>
      </w:r>
      <w:proofErr w:type="spellStart"/>
      <w:r w:rsidRPr="00C7040E">
        <w:rPr>
          <w:rFonts w:asciiTheme="minorHAnsi" w:hAnsiTheme="minorHAnsi" w:cs="Calibri"/>
          <w:sz w:val="20"/>
          <w:szCs w:val="20"/>
        </w:rPr>
        <w:t>Vallé</w:t>
      </w:r>
      <w:r w:rsidR="002F2F64" w:rsidRPr="00C7040E">
        <w:rPr>
          <w:rFonts w:asciiTheme="minorHAnsi" w:hAnsiTheme="minorHAnsi" w:cs="Calibri"/>
          <w:sz w:val="20"/>
          <w:szCs w:val="20"/>
        </w:rPr>
        <w:t>e-de-l’Or</w:t>
      </w:r>
      <w:proofErr w:type="spellEnd"/>
      <w:r w:rsidR="002F2F64" w:rsidRPr="00C7040E">
        <w:rPr>
          <w:rFonts w:asciiTheme="minorHAnsi" w:hAnsiTheme="minorHAnsi" w:cs="Calibri"/>
          <w:sz w:val="20"/>
          <w:szCs w:val="20"/>
        </w:rPr>
        <w:t xml:space="preserve">, </w:t>
      </w:r>
      <w:r w:rsidR="003A41D3" w:rsidRPr="00C7040E">
        <w:rPr>
          <w:rFonts w:asciiTheme="minorHAnsi" w:hAnsiTheme="minorHAnsi" w:cs="Calibri"/>
          <w:sz w:val="20"/>
          <w:szCs w:val="20"/>
        </w:rPr>
        <w:t>M. </w:t>
      </w:r>
      <w:r w:rsidRPr="00C7040E">
        <w:rPr>
          <w:rFonts w:asciiTheme="minorHAnsi" w:hAnsiTheme="minorHAnsi" w:cs="Calibri"/>
          <w:sz w:val="20"/>
          <w:szCs w:val="20"/>
        </w:rPr>
        <w:t xml:space="preserve">Benoit Turcotte, représentant de la Caisse Desjardins de l’Est de l’Abitibi a également rappelé l’importance d’unir les efforts en faveur de l’éducation. </w:t>
      </w:r>
      <w:r w:rsidRPr="00C7040E">
        <w:rPr>
          <w:rFonts w:asciiTheme="minorHAnsi" w:hAnsiTheme="minorHAnsi" w:cs="Calibri"/>
          <w:i/>
          <w:sz w:val="20"/>
          <w:szCs w:val="20"/>
        </w:rPr>
        <w:t xml:space="preserve">« Quoi de plus pertinent que de soutenir nos jeunes dans leur réussite éducative </w:t>
      </w:r>
      <w:r w:rsidR="007A732C" w:rsidRPr="00C7040E">
        <w:rPr>
          <w:rFonts w:asciiTheme="minorHAnsi" w:hAnsiTheme="minorHAnsi" w:cs="Calibri"/>
          <w:i/>
          <w:sz w:val="20"/>
          <w:szCs w:val="20"/>
        </w:rPr>
        <w:t>et</w:t>
      </w:r>
      <w:r w:rsidRPr="00C7040E">
        <w:rPr>
          <w:rFonts w:asciiTheme="minorHAnsi" w:hAnsiTheme="minorHAnsi" w:cs="Calibri"/>
          <w:i/>
          <w:sz w:val="20"/>
          <w:szCs w:val="20"/>
        </w:rPr>
        <w:t xml:space="preserve"> de nous assurer qu’ils aient les moyens de réaliser leur plein pote</w:t>
      </w:r>
      <w:r w:rsidR="00A05492" w:rsidRPr="00C7040E">
        <w:rPr>
          <w:rFonts w:asciiTheme="minorHAnsi" w:hAnsiTheme="minorHAnsi" w:cs="Calibri"/>
          <w:i/>
          <w:sz w:val="20"/>
          <w:szCs w:val="20"/>
        </w:rPr>
        <w:t xml:space="preserve">ntiel et d’atteindre leurs </w:t>
      </w:r>
      <w:proofErr w:type="gramStart"/>
      <w:r w:rsidR="00A05492" w:rsidRPr="00C7040E">
        <w:rPr>
          <w:rFonts w:asciiTheme="minorHAnsi" w:hAnsiTheme="minorHAnsi" w:cs="Calibri"/>
          <w:i/>
          <w:sz w:val="20"/>
          <w:szCs w:val="20"/>
        </w:rPr>
        <w:t>buts</w:t>
      </w:r>
      <w:r w:rsidRPr="00C7040E">
        <w:rPr>
          <w:rFonts w:asciiTheme="minorHAnsi" w:hAnsiTheme="minorHAnsi" w:cs="Calibri"/>
          <w:i/>
          <w:sz w:val="20"/>
          <w:szCs w:val="20"/>
        </w:rPr>
        <w:t>?</w:t>
      </w:r>
      <w:proofErr w:type="gramEnd"/>
      <w:r w:rsidRPr="00C7040E">
        <w:rPr>
          <w:rFonts w:asciiTheme="minorHAnsi" w:hAnsiTheme="minorHAnsi" w:cs="Calibri"/>
          <w:i/>
          <w:sz w:val="20"/>
          <w:szCs w:val="20"/>
        </w:rPr>
        <w:t> »</w:t>
      </w:r>
    </w:p>
    <w:p w:rsidR="00CD7FF0" w:rsidRPr="00C7040E" w:rsidRDefault="00CD7FF0" w:rsidP="00EC2364">
      <w:pPr>
        <w:spacing w:after="0" w:line="240" w:lineRule="auto"/>
        <w:jc w:val="both"/>
        <w:rPr>
          <w:rFonts w:asciiTheme="minorHAnsi" w:hAnsiTheme="minorHAnsi" w:cs="Calibri"/>
          <w:sz w:val="16"/>
          <w:szCs w:val="20"/>
        </w:rPr>
      </w:pPr>
    </w:p>
    <w:p w:rsidR="002022AF" w:rsidRPr="00C7040E" w:rsidRDefault="00EC2364" w:rsidP="00EC2364">
      <w:pPr>
        <w:spacing w:after="0" w:line="240" w:lineRule="auto"/>
        <w:jc w:val="both"/>
        <w:rPr>
          <w:rFonts w:asciiTheme="minorHAnsi" w:hAnsiTheme="minorHAnsi" w:cs="Calibri"/>
          <w:sz w:val="20"/>
          <w:szCs w:val="20"/>
        </w:rPr>
      </w:pPr>
      <w:r w:rsidRPr="00C7040E">
        <w:rPr>
          <w:rFonts w:asciiTheme="minorHAnsi" w:hAnsiTheme="minorHAnsi" w:cs="Calibri"/>
          <w:sz w:val="20"/>
          <w:szCs w:val="20"/>
        </w:rPr>
        <w:t xml:space="preserve">Préfet de la MRC de La Vallée-de-l’Or, </w:t>
      </w:r>
      <w:r w:rsidR="003A41D3" w:rsidRPr="00C7040E">
        <w:rPr>
          <w:rFonts w:asciiTheme="minorHAnsi" w:hAnsiTheme="minorHAnsi" w:cs="Calibri"/>
          <w:sz w:val="20"/>
          <w:szCs w:val="20"/>
        </w:rPr>
        <w:t>M. </w:t>
      </w:r>
      <w:r w:rsidRPr="00C7040E">
        <w:rPr>
          <w:rFonts w:asciiTheme="minorHAnsi" w:hAnsiTheme="minorHAnsi" w:cs="Calibri"/>
          <w:sz w:val="20"/>
          <w:szCs w:val="20"/>
        </w:rPr>
        <w:t>Pierre Corbeil a profité d</w:t>
      </w:r>
      <w:r w:rsidR="000B1E07" w:rsidRPr="00C7040E">
        <w:rPr>
          <w:rFonts w:asciiTheme="minorHAnsi" w:hAnsiTheme="minorHAnsi" w:cs="Calibri"/>
          <w:sz w:val="20"/>
          <w:szCs w:val="20"/>
        </w:rPr>
        <w:t xml:space="preserve">e l’occasion pour rappeler que </w:t>
      </w:r>
      <w:r w:rsidRPr="00C7040E">
        <w:rPr>
          <w:rFonts w:asciiTheme="minorHAnsi" w:hAnsiTheme="minorHAnsi" w:cs="Calibri"/>
          <w:sz w:val="20"/>
          <w:szCs w:val="20"/>
        </w:rPr>
        <w:t xml:space="preserve">l’éducation est un pilier fondamental au développement social de notre communauté. </w:t>
      </w:r>
      <w:r w:rsidRPr="00C7040E">
        <w:rPr>
          <w:rFonts w:asciiTheme="minorHAnsi" w:hAnsiTheme="minorHAnsi" w:cs="Calibri"/>
          <w:i/>
          <w:sz w:val="20"/>
          <w:szCs w:val="20"/>
        </w:rPr>
        <w:t>« En tant qu’élu</w:t>
      </w:r>
      <w:r w:rsidR="00437391" w:rsidRPr="00C7040E">
        <w:rPr>
          <w:rFonts w:asciiTheme="minorHAnsi" w:hAnsiTheme="minorHAnsi" w:cs="Calibri"/>
          <w:i/>
          <w:sz w:val="20"/>
          <w:szCs w:val="20"/>
        </w:rPr>
        <w:t>s</w:t>
      </w:r>
      <w:r w:rsidRPr="00C7040E">
        <w:rPr>
          <w:rFonts w:asciiTheme="minorHAnsi" w:hAnsiTheme="minorHAnsi" w:cs="Calibri"/>
          <w:i/>
          <w:sz w:val="20"/>
          <w:szCs w:val="20"/>
        </w:rPr>
        <w:t xml:space="preserve">, mon rôle et celui de mes </w:t>
      </w:r>
      <w:r w:rsidR="000B1E07" w:rsidRPr="00C7040E">
        <w:rPr>
          <w:rFonts w:asciiTheme="minorHAnsi" w:hAnsiTheme="minorHAnsi" w:cs="Calibri"/>
          <w:i/>
          <w:sz w:val="20"/>
          <w:szCs w:val="20"/>
        </w:rPr>
        <w:t>collègues est d’encourager les citoyens et de leur offrir un environnement de vie stimulant</w:t>
      </w:r>
      <w:r w:rsidRPr="00C7040E">
        <w:rPr>
          <w:rFonts w:asciiTheme="minorHAnsi" w:hAnsiTheme="minorHAnsi" w:cs="Calibri"/>
          <w:i/>
          <w:sz w:val="20"/>
          <w:szCs w:val="20"/>
        </w:rPr>
        <w:t xml:space="preserve"> »</w:t>
      </w:r>
      <w:r w:rsidR="000B1E07" w:rsidRPr="00C7040E">
        <w:rPr>
          <w:rFonts w:asciiTheme="minorHAnsi" w:hAnsiTheme="minorHAnsi" w:cs="Calibri"/>
          <w:i/>
          <w:sz w:val="20"/>
          <w:szCs w:val="20"/>
        </w:rPr>
        <w:t>,</w:t>
      </w:r>
      <w:r w:rsidR="000B1E07" w:rsidRPr="00C7040E">
        <w:rPr>
          <w:rFonts w:asciiTheme="minorHAnsi" w:hAnsiTheme="minorHAnsi" w:cs="Calibri"/>
          <w:sz w:val="20"/>
          <w:szCs w:val="20"/>
        </w:rPr>
        <w:t xml:space="preserve"> a-t-il dit. </w:t>
      </w:r>
    </w:p>
    <w:p w:rsidR="000B1E07" w:rsidRPr="00C7040E" w:rsidRDefault="000B1E07" w:rsidP="00EC2364">
      <w:pPr>
        <w:spacing w:after="0" w:line="240" w:lineRule="auto"/>
        <w:jc w:val="both"/>
        <w:rPr>
          <w:rFonts w:asciiTheme="minorHAnsi" w:hAnsiTheme="minorHAnsi" w:cs="Calibri"/>
          <w:sz w:val="20"/>
          <w:szCs w:val="20"/>
        </w:rPr>
      </w:pPr>
    </w:p>
    <w:p w:rsidR="00DA6215" w:rsidRPr="00C7040E" w:rsidRDefault="00DA6215" w:rsidP="00EC2364">
      <w:pPr>
        <w:spacing w:after="0" w:line="240" w:lineRule="auto"/>
        <w:jc w:val="both"/>
        <w:rPr>
          <w:rFonts w:asciiTheme="minorHAnsi" w:hAnsiTheme="minorHAnsi" w:cs="Calibri"/>
          <w:sz w:val="20"/>
          <w:szCs w:val="20"/>
        </w:rPr>
      </w:pPr>
    </w:p>
    <w:p w:rsidR="00D26E45" w:rsidRPr="00C7040E" w:rsidRDefault="000B1E07" w:rsidP="00393C54">
      <w:pPr>
        <w:spacing w:after="0" w:line="240" w:lineRule="auto"/>
        <w:jc w:val="both"/>
        <w:rPr>
          <w:rFonts w:asciiTheme="minorHAnsi" w:hAnsiTheme="minorHAnsi" w:cs="Calibri"/>
          <w:b/>
          <w:sz w:val="20"/>
          <w:szCs w:val="20"/>
        </w:rPr>
      </w:pPr>
      <w:r w:rsidRPr="00C7040E">
        <w:rPr>
          <w:rFonts w:asciiTheme="minorHAnsi" w:hAnsiTheme="minorHAnsi" w:cs="Calibri"/>
          <w:b/>
          <w:sz w:val="20"/>
          <w:szCs w:val="20"/>
        </w:rPr>
        <w:t xml:space="preserve">Deux outils </w:t>
      </w:r>
      <w:r w:rsidR="00494AB7" w:rsidRPr="00C7040E">
        <w:rPr>
          <w:rFonts w:asciiTheme="minorHAnsi" w:hAnsiTheme="minorHAnsi" w:cs="Calibri"/>
          <w:b/>
          <w:sz w:val="20"/>
          <w:szCs w:val="20"/>
        </w:rPr>
        <w:t>pour soutenir la persévérance scolaire</w:t>
      </w:r>
    </w:p>
    <w:p w:rsidR="00D654A5" w:rsidRPr="00C7040E" w:rsidRDefault="00D654A5" w:rsidP="00393C54">
      <w:pPr>
        <w:spacing w:after="0" w:line="240" w:lineRule="auto"/>
        <w:jc w:val="both"/>
        <w:rPr>
          <w:rFonts w:asciiTheme="minorHAnsi" w:hAnsiTheme="minorHAnsi" w:cs="Calibri"/>
          <w:sz w:val="16"/>
          <w:szCs w:val="20"/>
        </w:rPr>
      </w:pPr>
    </w:p>
    <w:p w:rsidR="009011C1" w:rsidRPr="00C7040E" w:rsidRDefault="00E11CB5" w:rsidP="009011C1">
      <w:pPr>
        <w:spacing w:after="0" w:line="240" w:lineRule="auto"/>
        <w:jc w:val="both"/>
        <w:rPr>
          <w:rFonts w:asciiTheme="minorHAnsi" w:hAnsiTheme="minorHAnsi" w:cs="Calibri"/>
          <w:sz w:val="20"/>
          <w:szCs w:val="20"/>
        </w:rPr>
      </w:pPr>
      <w:r w:rsidRPr="00C7040E">
        <w:rPr>
          <w:rFonts w:asciiTheme="minorHAnsi" w:hAnsiTheme="minorHAnsi" w:cs="Calibri"/>
          <w:sz w:val="20"/>
          <w:szCs w:val="20"/>
        </w:rPr>
        <w:t xml:space="preserve">La rentrée scolaire a été l’occasion pour </w:t>
      </w:r>
      <w:r w:rsidR="000B1E07" w:rsidRPr="00C7040E">
        <w:rPr>
          <w:rFonts w:asciiTheme="minorHAnsi" w:hAnsiTheme="minorHAnsi" w:cs="Calibri"/>
          <w:sz w:val="20"/>
          <w:szCs w:val="20"/>
        </w:rPr>
        <w:t xml:space="preserve">l’Équipe </w:t>
      </w:r>
      <w:proofErr w:type="spellStart"/>
      <w:r w:rsidR="000B1E07" w:rsidRPr="00C7040E">
        <w:rPr>
          <w:rFonts w:asciiTheme="minorHAnsi" w:hAnsiTheme="minorHAnsi" w:cs="Calibri"/>
          <w:sz w:val="20"/>
          <w:szCs w:val="20"/>
        </w:rPr>
        <w:t>Vallée-de-l’Or</w:t>
      </w:r>
      <w:proofErr w:type="spellEnd"/>
      <w:r w:rsidRPr="00C7040E">
        <w:rPr>
          <w:rFonts w:asciiTheme="minorHAnsi" w:hAnsiTheme="minorHAnsi" w:cs="Calibri"/>
          <w:sz w:val="20"/>
          <w:szCs w:val="20"/>
        </w:rPr>
        <w:t xml:space="preserve"> de</w:t>
      </w:r>
      <w:r w:rsidR="000B1E07" w:rsidRPr="00C7040E">
        <w:rPr>
          <w:rFonts w:asciiTheme="minorHAnsi" w:hAnsiTheme="minorHAnsi" w:cs="Calibri"/>
          <w:sz w:val="20"/>
          <w:szCs w:val="20"/>
        </w:rPr>
        <w:t xml:space="preserve"> </w:t>
      </w:r>
      <w:r w:rsidR="00494AB7" w:rsidRPr="00C7040E">
        <w:rPr>
          <w:rFonts w:asciiTheme="minorHAnsi" w:hAnsiTheme="minorHAnsi" w:cs="Calibri"/>
          <w:sz w:val="20"/>
          <w:szCs w:val="20"/>
        </w:rPr>
        <w:t>présenter deux outils en soutien à la persévérance scolaire. Tout d’abord</w:t>
      </w:r>
      <w:r w:rsidR="000E076A" w:rsidRPr="00C7040E">
        <w:rPr>
          <w:rFonts w:asciiTheme="minorHAnsi" w:hAnsiTheme="minorHAnsi" w:cs="Calibri"/>
          <w:sz w:val="20"/>
          <w:szCs w:val="20"/>
        </w:rPr>
        <w:t>,</w:t>
      </w:r>
      <w:r w:rsidR="00494AB7" w:rsidRPr="00C7040E">
        <w:rPr>
          <w:rFonts w:asciiTheme="minorHAnsi" w:hAnsiTheme="minorHAnsi" w:cs="Calibri"/>
          <w:sz w:val="20"/>
          <w:szCs w:val="20"/>
        </w:rPr>
        <w:t xml:space="preserve"> le </w:t>
      </w:r>
      <w:r w:rsidR="007F5DF6" w:rsidRPr="00C7040E">
        <w:rPr>
          <w:rFonts w:asciiTheme="minorHAnsi" w:hAnsiTheme="minorHAnsi" w:cs="Calibri"/>
          <w:i/>
          <w:sz w:val="20"/>
          <w:szCs w:val="20"/>
        </w:rPr>
        <w:t>C</w:t>
      </w:r>
      <w:r w:rsidR="009011C1" w:rsidRPr="00C7040E">
        <w:rPr>
          <w:rFonts w:asciiTheme="minorHAnsi" w:hAnsiTheme="minorHAnsi" w:cs="Calibri"/>
          <w:i/>
          <w:sz w:val="20"/>
          <w:szCs w:val="20"/>
        </w:rPr>
        <w:t xml:space="preserve">ahier </w:t>
      </w:r>
      <w:r w:rsidR="007F5DF6" w:rsidRPr="00C7040E">
        <w:rPr>
          <w:rFonts w:asciiTheme="minorHAnsi" w:hAnsiTheme="minorHAnsi" w:cs="Calibri"/>
          <w:i/>
          <w:sz w:val="20"/>
          <w:szCs w:val="20"/>
        </w:rPr>
        <w:t>de</w:t>
      </w:r>
      <w:r w:rsidR="009011C1" w:rsidRPr="00C7040E">
        <w:rPr>
          <w:rFonts w:asciiTheme="minorHAnsi" w:hAnsiTheme="minorHAnsi" w:cs="Calibri"/>
          <w:i/>
          <w:sz w:val="20"/>
          <w:szCs w:val="20"/>
        </w:rPr>
        <w:t xml:space="preserve"> la rentrée</w:t>
      </w:r>
      <w:r w:rsidR="009011C1" w:rsidRPr="00C7040E">
        <w:rPr>
          <w:rFonts w:asciiTheme="minorHAnsi" w:hAnsiTheme="minorHAnsi" w:cs="Calibri"/>
          <w:sz w:val="20"/>
          <w:szCs w:val="20"/>
        </w:rPr>
        <w:t xml:space="preserve"> </w:t>
      </w:r>
      <w:r w:rsidR="003A41D3" w:rsidRPr="00C7040E">
        <w:rPr>
          <w:rFonts w:asciiTheme="minorHAnsi" w:hAnsiTheme="minorHAnsi" w:cs="Calibri"/>
          <w:sz w:val="20"/>
          <w:szCs w:val="20"/>
        </w:rPr>
        <w:t xml:space="preserve">paru </w:t>
      </w:r>
      <w:r w:rsidR="009011C1" w:rsidRPr="00C7040E">
        <w:rPr>
          <w:rFonts w:asciiTheme="minorHAnsi" w:hAnsiTheme="minorHAnsi" w:cs="Calibri"/>
          <w:sz w:val="20"/>
          <w:szCs w:val="20"/>
        </w:rPr>
        <w:t xml:space="preserve">dans </w:t>
      </w:r>
      <w:r w:rsidR="007F5DF6" w:rsidRPr="00C7040E">
        <w:rPr>
          <w:rFonts w:asciiTheme="minorHAnsi" w:hAnsiTheme="minorHAnsi" w:cs="Calibri"/>
          <w:sz w:val="20"/>
          <w:szCs w:val="20"/>
        </w:rPr>
        <w:t>Le</w:t>
      </w:r>
      <w:r w:rsidR="009011C1" w:rsidRPr="00C7040E">
        <w:rPr>
          <w:rFonts w:asciiTheme="minorHAnsi" w:hAnsiTheme="minorHAnsi" w:cs="Calibri"/>
          <w:sz w:val="20"/>
          <w:szCs w:val="20"/>
        </w:rPr>
        <w:t xml:space="preserve"> Citoyen </w:t>
      </w:r>
      <w:r w:rsidR="00CD7FF0" w:rsidRPr="00C7040E">
        <w:rPr>
          <w:rFonts w:asciiTheme="minorHAnsi" w:hAnsiTheme="minorHAnsi" w:cs="Calibri"/>
          <w:sz w:val="20"/>
          <w:szCs w:val="20"/>
        </w:rPr>
        <w:t>lors de</w:t>
      </w:r>
      <w:r w:rsidR="008D1DF0" w:rsidRPr="00C7040E">
        <w:rPr>
          <w:rFonts w:asciiTheme="minorHAnsi" w:hAnsiTheme="minorHAnsi" w:cs="Calibri"/>
          <w:sz w:val="20"/>
          <w:szCs w:val="20"/>
        </w:rPr>
        <w:t xml:space="preserve"> son </w:t>
      </w:r>
      <w:r w:rsidR="007F5DF6" w:rsidRPr="00C7040E">
        <w:rPr>
          <w:rFonts w:asciiTheme="minorHAnsi" w:hAnsiTheme="minorHAnsi" w:cs="Calibri"/>
          <w:sz w:val="20"/>
          <w:szCs w:val="20"/>
        </w:rPr>
        <w:t>édition du</w:t>
      </w:r>
      <w:r w:rsidR="009011C1" w:rsidRPr="00C7040E">
        <w:rPr>
          <w:rFonts w:asciiTheme="minorHAnsi" w:hAnsiTheme="minorHAnsi" w:cs="Calibri"/>
          <w:sz w:val="20"/>
          <w:szCs w:val="20"/>
        </w:rPr>
        <w:t xml:space="preserve"> 23 août et la première </w:t>
      </w:r>
      <w:r w:rsidR="003A41D3" w:rsidRPr="00C7040E">
        <w:rPr>
          <w:rFonts w:asciiTheme="minorHAnsi" w:hAnsiTheme="minorHAnsi" w:cs="Calibri"/>
          <w:sz w:val="20"/>
          <w:szCs w:val="20"/>
        </w:rPr>
        <w:t>capsule vidéo d’une série de trois</w:t>
      </w:r>
      <w:r w:rsidR="009011C1" w:rsidRPr="00C7040E">
        <w:rPr>
          <w:rFonts w:asciiTheme="minorHAnsi" w:hAnsiTheme="minorHAnsi" w:cs="Calibri"/>
          <w:sz w:val="20"/>
          <w:szCs w:val="20"/>
        </w:rPr>
        <w:t xml:space="preserve"> qui seront diffusées au cours de l’année.</w:t>
      </w:r>
    </w:p>
    <w:p w:rsidR="007F5DF6" w:rsidRPr="00C7040E" w:rsidRDefault="007F5DF6" w:rsidP="009011C1">
      <w:pPr>
        <w:spacing w:after="0" w:line="240" w:lineRule="auto"/>
        <w:jc w:val="both"/>
        <w:rPr>
          <w:rFonts w:asciiTheme="minorHAnsi" w:hAnsiTheme="minorHAnsi" w:cs="Calibri"/>
          <w:sz w:val="16"/>
          <w:szCs w:val="20"/>
        </w:rPr>
      </w:pPr>
    </w:p>
    <w:p w:rsidR="002D7EEB" w:rsidRPr="00C7040E" w:rsidRDefault="003A41D3" w:rsidP="002D7EEB">
      <w:pPr>
        <w:spacing w:after="0" w:line="240" w:lineRule="auto"/>
        <w:jc w:val="both"/>
        <w:rPr>
          <w:rFonts w:asciiTheme="minorHAnsi" w:hAnsiTheme="minorHAnsi" w:cs="Calibri"/>
          <w:sz w:val="20"/>
          <w:szCs w:val="20"/>
        </w:rPr>
      </w:pPr>
      <w:r w:rsidRPr="00C7040E">
        <w:rPr>
          <w:rFonts w:asciiTheme="minorHAnsi" w:hAnsiTheme="minorHAnsi" w:cs="Calibri"/>
          <w:sz w:val="20"/>
          <w:szCs w:val="20"/>
        </w:rPr>
        <w:t>Dans</w:t>
      </w:r>
      <w:r w:rsidR="007F5DF6" w:rsidRPr="00C7040E">
        <w:rPr>
          <w:rFonts w:asciiTheme="minorHAnsi" w:hAnsiTheme="minorHAnsi" w:cs="Calibri"/>
          <w:sz w:val="20"/>
          <w:szCs w:val="20"/>
        </w:rPr>
        <w:t xml:space="preserve"> le </w:t>
      </w:r>
      <w:r w:rsidRPr="00C7040E">
        <w:rPr>
          <w:rFonts w:asciiTheme="minorHAnsi" w:hAnsiTheme="minorHAnsi" w:cs="Calibri"/>
          <w:i/>
          <w:sz w:val="20"/>
          <w:szCs w:val="20"/>
        </w:rPr>
        <w:t>Cahier de la rentrée</w:t>
      </w:r>
      <w:r w:rsidR="007F5DF6" w:rsidRPr="00C7040E">
        <w:rPr>
          <w:rFonts w:asciiTheme="minorHAnsi" w:hAnsiTheme="minorHAnsi" w:cs="Calibri"/>
          <w:sz w:val="20"/>
          <w:szCs w:val="20"/>
        </w:rPr>
        <w:t xml:space="preserve">, on y </w:t>
      </w:r>
      <w:r w:rsidRPr="00C7040E">
        <w:rPr>
          <w:rFonts w:asciiTheme="minorHAnsi" w:hAnsiTheme="minorHAnsi" w:cs="Calibri"/>
          <w:sz w:val="20"/>
          <w:szCs w:val="20"/>
        </w:rPr>
        <w:t xml:space="preserve">a </w:t>
      </w:r>
      <w:r w:rsidR="007F5DF6" w:rsidRPr="00C7040E">
        <w:rPr>
          <w:rFonts w:asciiTheme="minorHAnsi" w:hAnsiTheme="minorHAnsi" w:cs="Calibri"/>
          <w:sz w:val="20"/>
          <w:szCs w:val="20"/>
        </w:rPr>
        <w:t>retrouv</w:t>
      </w:r>
      <w:r w:rsidRPr="00C7040E">
        <w:rPr>
          <w:rFonts w:asciiTheme="minorHAnsi" w:hAnsiTheme="minorHAnsi" w:cs="Calibri"/>
          <w:sz w:val="20"/>
          <w:szCs w:val="20"/>
        </w:rPr>
        <w:t>é</w:t>
      </w:r>
      <w:r w:rsidR="007F5DF6" w:rsidRPr="00C7040E">
        <w:rPr>
          <w:rFonts w:asciiTheme="minorHAnsi" w:hAnsiTheme="minorHAnsi" w:cs="Calibri"/>
          <w:sz w:val="20"/>
          <w:szCs w:val="20"/>
        </w:rPr>
        <w:t xml:space="preserve"> un aide-mémoire rappelant le rôle des différents acteurs entourant l’univers des jeunes. </w:t>
      </w:r>
      <w:r w:rsidR="007F5DF6" w:rsidRPr="00C7040E">
        <w:rPr>
          <w:rFonts w:asciiTheme="minorHAnsi" w:hAnsiTheme="minorHAnsi" w:cs="Calibri"/>
          <w:i/>
          <w:sz w:val="20"/>
          <w:szCs w:val="20"/>
        </w:rPr>
        <w:t>« Ces phrases rappellent comment</w:t>
      </w:r>
      <w:r w:rsidR="008D1DF0" w:rsidRPr="00C7040E">
        <w:rPr>
          <w:rFonts w:asciiTheme="minorHAnsi" w:hAnsiTheme="minorHAnsi" w:cs="Calibri"/>
          <w:i/>
          <w:sz w:val="20"/>
          <w:szCs w:val="20"/>
        </w:rPr>
        <w:t>,</w:t>
      </w:r>
      <w:r w:rsidR="007F5DF6" w:rsidRPr="00C7040E">
        <w:rPr>
          <w:rFonts w:asciiTheme="minorHAnsi" w:hAnsiTheme="minorHAnsi" w:cs="Calibri"/>
          <w:i/>
          <w:sz w:val="20"/>
          <w:szCs w:val="20"/>
        </w:rPr>
        <w:t xml:space="preserve"> tous ensemble</w:t>
      </w:r>
      <w:r w:rsidR="008D1DF0" w:rsidRPr="00C7040E">
        <w:rPr>
          <w:rFonts w:asciiTheme="minorHAnsi" w:hAnsiTheme="minorHAnsi" w:cs="Calibri"/>
          <w:i/>
          <w:sz w:val="20"/>
          <w:szCs w:val="20"/>
        </w:rPr>
        <w:t>,</w:t>
      </w:r>
      <w:r w:rsidR="007F5DF6" w:rsidRPr="00C7040E">
        <w:rPr>
          <w:rFonts w:asciiTheme="minorHAnsi" w:hAnsiTheme="minorHAnsi" w:cs="Calibri"/>
          <w:i/>
          <w:sz w:val="20"/>
          <w:szCs w:val="20"/>
        </w:rPr>
        <w:t xml:space="preserve"> il est possible de contribuer à soutenir la persévérance scolaire »,</w:t>
      </w:r>
      <w:r w:rsidR="007F5DF6" w:rsidRPr="00C7040E">
        <w:rPr>
          <w:rFonts w:asciiTheme="minorHAnsi" w:hAnsiTheme="minorHAnsi" w:cs="Calibri"/>
          <w:sz w:val="20"/>
          <w:szCs w:val="20"/>
        </w:rPr>
        <w:t xml:space="preserve"> précise </w:t>
      </w:r>
      <w:r w:rsidR="002D7EEB" w:rsidRPr="00C7040E">
        <w:rPr>
          <w:rFonts w:asciiTheme="minorHAnsi" w:hAnsiTheme="minorHAnsi" w:cs="Calibri"/>
          <w:sz w:val="20"/>
          <w:szCs w:val="20"/>
        </w:rPr>
        <w:t>M</w:t>
      </w:r>
      <w:r w:rsidR="002D7EEB" w:rsidRPr="00C7040E">
        <w:rPr>
          <w:rFonts w:asciiTheme="minorHAnsi" w:hAnsiTheme="minorHAnsi" w:cs="Calibri"/>
          <w:sz w:val="20"/>
          <w:szCs w:val="20"/>
          <w:vertAlign w:val="superscript"/>
        </w:rPr>
        <w:t>me</w:t>
      </w:r>
      <w:r w:rsidR="002D7EEB" w:rsidRPr="00C7040E">
        <w:rPr>
          <w:rFonts w:asciiTheme="minorHAnsi" w:hAnsiTheme="minorHAnsi" w:cs="Calibri"/>
          <w:sz w:val="20"/>
          <w:szCs w:val="20"/>
        </w:rPr>
        <w:t xml:space="preserve"> Mélanie </w:t>
      </w:r>
      <w:proofErr w:type="spellStart"/>
      <w:r w:rsidR="002D7EEB" w:rsidRPr="00C7040E">
        <w:rPr>
          <w:rFonts w:asciiTheme="minorHAnsi" w:hAnsiTheme="minorHAnsi" w:cs="Calibri"/>
          <w:sz w:val="20"/>
          <w:szCs w:val="20"/>
        </w:rPr>
        <w:t>Racette</w:t>
      </w:r>
      <w:proofErr w:type="spellEnd"/>
      <w:r w:rsidR="002D7EEB" w:rsidRPr="00C7040E">
        <w:rPr>
          <w:rFonts w:asciiTheme="minorHAnsi" w:hAnsiTheme="minorHAnsi" w:cs="Calibri"/>
          <w:sz w:val="20"/>
          <w:szCs w:val="20"/>
        </w:rPr>
        <w:t xml:space="preserve">, présidente de l’Équipe </w:t>
      </w:r>
      <w:proofErr w:type="spellStart"/>
      <w:r w:rsidR="002D7EEB" w:rsidRPr="00C7040E">
        <w:rPr>
          <w:rFonts w:asciiTheme="minorHAnsi" w:hAnsiTheme="minorHAnsi" w:cs="Calibri"/>
          <w:sz w:val="20"/>
          <w:szCs w:val="20"/>
        </w:rPr>
        <w:t>Vallée-de-l’Or</w:t>
      </w:r>
      <w:proofErr w:type="spellEnd"/>
      <w:r w:rsidR="002D7EEB" w:rsidRPr="00C7040E">
        <w:rPr>
          <w:rFonts w:asciiTheme="minorHAnsi" w:hAnsiTheme="minorHAnsi" w:cs="Calibri"/>
          <w:sz w:val="20"/>
          <w:szCs w:val="20"/>
        </w:rPr>
        <w:t xml:space="preserve"> sur la persévérance scolaire. </w:t>
      </w:r>
    </w:p>
    <w:p w:rsidR="007F5DF6" w:rsidRPr="00C7040E" w:rsidRDefault="007F5DF6" w:rsidP="009011C1">
      <w:pPr>
        <w:spacing w:after="0" w:line="240" w:lineRule="auto"/>
        <w:jc w:val="both"/>
        <w:rPr>
          <w:rFonts w:asciiTheme="minorHAnsi" w:hAnsiTheme="minorHAnsi" w:cs="Calibri"/>
          <w:sz w:val="16"/>
          <w:szCs w:val="20"/>
        </w:rPr>
      </w:pPr>
    </w:p>
    <w:p w:rsidR="002E181B" w:rsidRPr="00C7040E" w:rsidRDefault="000E076A" w:rsidP="009011C1">
      <w:pPr>
        <w:spacing w:after="0" w:line="240" w:lineRule="auto"/>
        <w:jc w:val="both"/>
        <w:rPr>
          <w:rFonts w:asciiTheme="minorHAnsi" w:hAnsiTheme="minorHAnsi" w:cs="Calibri"/>
          <w:sz w:val="20"/>
          <w:szCs w:val="20"/>
        </w:rPr>
      </w:pPr>
      <w:r w:rsidRPr="00C7040E">
        <w:rPr>
          <w:rFonts w:asciiTheme="minorHAnsi" w:hAnsiTheme="minorHAnsi" w:cs="Calibri"/>
          <w:sz w:val="20"/>
          <w:szCs w:val="20"/>
        </w:rPr>
        <w:t xml:space="preserve">Les </w:t>
      </w:r>
      <w:r w:rsidR="00680992" w:rsidRPr="00C7040E">
        <w:rPr>
          <w:rFonts w:asciiTheme="minorHAnsi" w:hAnsiTheme="minorHAnsi" w:cs="Calibri"/>
          <w:sz w:val="20"/>
          <w:szCs w:val="20"/>
        </w:rPr>
        <w:t>capsule</w:t>
      </w:r>
      <w:r w:rsidR="00D654A5" w:rsidRPr="00C7040E">
        <w:rPr>
          <w:rFonts w:asciiTheme="minorHAnsi" w:hAnsiTheme="minorHAnsi" w:cs="Calibri"/>
          <w:sz w:val="20"/>
          <w:szCs w:val="20"/>
        </w:rPr>
        <w:t>s</w:t>
      </w:r>
      <w:r w:rsidRPr="00C7040E">
        <w:rPr>
          <w:rFonts w:asciiTheme="minorHAnsi" w:hAnsiTheme="minorHAnsi" w:cs="Calibri"/>
          <w:sz w:val="20"/>
          <w:szCs w:val="20"/>
        </w:rPr>
        <w:t xml:space="preserve"> sous le </w:t>
      </w:r>
      <w:r w:rsidR="00364361" w:rsidRPr="00C7040E">
        <w:rPr>
          <w:rFonts w:asciiTheme="minorHAnsi" w:hAnsiTheme="minorHAnsi" w:cs="Calibri"/>
          <w:sz w:val="20"/>
          <w:szCs w:val="20"/>
        </w:rPr>
        <w:t xml:space="preserve">thème </w:t>
      </w:r>
      <w:r w:rsidRPr="00C7040E">
        <w:rPr>
          <w:rFonts w:asciiTheme="minorHAnsi" w:hAnsiTheme="minorHAnsi" w:cs="Calibri"/>
          <w:i/>
          <w:sz w:val="20"/>
          <w:szCs w:val="20"/>
        </w:rPr>
        <w:t>« La persévérance scolai</w:t>
      </w:r>
      <w:r w:rsidR="005A0A62">
        <w:rPr>
          <w:rFonts w:asciiTheme="minorHAnsi" w:hAnsiTheme="minorHAnsi" w:cs="Calibri"/>
          <w:i/>
          <w:sz w:val="20"/>
          <w:szCs w:val="20"/>
        </w:rPr>
        <w:t>re, une histoire de famille »</w:t>
      </w:r>
      <w:r w:rsidR="00C7040E" w:rsidRPr="00C7040E">
        <w:rPr>
          <w:rFonts w:asciiTheme="minorHAnsi" w:hAnsiTheme="minorHAnsi" w:cs="Calibri"/>
          <w:i/>
          <w:sz w:val="20"/>
          <w:szCs w:val="20"/>
        </w:rPr>
        <w:t xml:space="preserve"> </w:t>
      </w:r>
      <w:r w:rsidR="00E11CB5" w:rsidRPr="00C7040E">
        <w:rPr>
          <w:rFonts w:asciiTheme="minorHAnsi" w:hAnsiTheme="minorHAnsi" w:cs="Calibri"/>
          <w:sz w:val="20"/>
          <w:szCs w:val="20"/>
        </w:rPr>
        <w:t>met</w:t>
      </w:r>
      <w:r w:rsidRPr="00C7040E">
        <w:rPr>
          <w:rFonts w:asciiTheme="minorHAnsi" w:hAnsiTheme="minorHAnsi" w:cs="Calibri"/>
          <w:sz w:val="20"/>
          <w:szCs w:val="20"/>
        </w:rPr>
        <w:t>tront</w:t>
      </w:r>
      <w:r w:rsidR="00E11CB5" w:rsidRPr="00C7040E">
        <w:rPr>
          <w:rFonts w:asciiTheme="minorHAnsi" w:hAnsiTheme="minorHAnsi" w:cs="Calibri"/>
          <w:sz w:val="20"/>
          <w:szCs w:val="20"/>
        </w:rPr>
        <w:t xml:space="preserve"> </w:t>
      </w:r>
      <w:r w:rsidR="002E181B" w:rsidRPr="00C7040E">
        <w:rPr>
          <w:rFonts w:asciiTheme="minorHAnsi" w:hAnsiTheme="minorHAnsi" w:cs="Calibri"/>
          <w:sz w:val="20"/>
          <w:szCs w:val="20"/>
        </w:rPr>
        <w:t xml:space="preserve">en valeur </w:t>
      </w:r>
      <w:r w:rsidRPr="00C7040E">
        <w:rPr>
          <w:rFonts w:asciiTheme="minorHAnsi" w:hAnsiTheme="minorHAnsi" w:cs="Calibri"/>
          <w:sz w:val="20"/>
          <w:szCs w:val="20"/>
        </w:rPr>
        <w:t>son</w:t>
      </w:r>
      <w:r w:rsidR="002E181B" w:rsidRPr="00C7040E">
        <w:rPr>
          <w:rFonts w:asciiTheme="minorHAnsi" w:hAnsiTheme="minorHAnsi" w:cs="Calibri"/>
          <w:sz w:val="20"/>
          <w:szCs w:val="20"/>
        </w:rPr>
        <w:t xml:space="preserve"> rôle à l'égard de la persévérance. </w:t>
      </w:r>
      <w:r w:rsidRPr="00C7040E">
        <w:rPr>
          <w:rFonts w:asciiTheme="minorHAnsi" w:hAnsiTheme="minorHAnsi" w:cs="Calibri"/>
          <w:sz w:val="20"/>
          <w:szCs w:val="20"/>
        </w:rPr>
        <w:t xml:space="preserve">La première </w:t>
      </w:r>
      <w:r w:rsidR="00D654A5" w:rsidRPr="00C7040E">
        <w:rPr>
          <w:rFonts w:asciiTheme="minorHAnsi" w:hAnsiTheme="minorHAnsi" w:cs="Calibri"/>
          <w:sz w:val="20"/>
          <w:szCs w:val="20"/>
        </w:rPr>
        <w:t>capsule</w:t>
      </w:r>
      <w:r w:rsidR="00364361" w:rsidRPr="00C7040E">
        <w:rPr>
          <w:rFonts w:asciiTheme="minorHAnsi" w:hAnsiTheme="minorHAnsi" w:cs="Calibri"/>
          <w:sz w:val="20"/>
          <w:szCs w:val="20"/>
        </w:rPr>
        <w:t xml:space="preserve"> </w:t>
      </w:r>
      <w:r w:rsidR="002E181B" w:rsidRPr="00C7040E">
        <w:rPr>
          <w:rFonts w:asciiTheme="minorHAnsi" w:hAnsiTheme="minorHAnsi" w:cs="Calibri"/>
          <w:sz w:val="20"/>
          <w:szCs w:val="20"/>
        </w:rPr>
        <w:t xml:space="preserve">souligne l’importance </w:t>
      </w:r>
      <w:r w:rsidR="0036340D" w:rsidRPr="00C7040E">
        <w:rPr>
          <w:rFonts w:asciiTheme="minorHAnsi" w:hAnsiTheme="minorHAnsi" w:cs="Calibri"/>
          <w:sz w:val="20"/>
          <w:szCs w:val="20"/>
        </w:rPr>
        <w:t xml:space="preserve">de </w:t>
      </w:r>
      <w:r w:rsidR="002E181B" w:rsidRPr="00C7040E">
        <w:rPr>
          <w:rFonts w:asciiTheme="minorHAnsi" w:hAnsiTheme="minorHAnsi" w:cs="Calibri"/>
          <w:sz w:val="20"/>
          <w:szCs w:val="20"/>
        </w:rPr>
        <w:t>la participation et</w:t>
      </w:r>
      <w:r w:rsidR="0036340D" w:rsidRPr="00C7040E">
        <w:rPr>
          <w:rFonts w:asciiTheme="minorHAnsi" w:hAnsiTheme="minorHAnsi" w:cs="Calibri"/>
          <w:sz w:val="20"/>
          <w:szCs w:val="20"/>
        </w:rPr>
        <w:t xml:space="preserve"> de la</w:t>
      </w:r>
      <w:r w:rsidR="002E181B" w:rsidRPr="00C7040E">
        <w:rPr>
          <w:rFonts w:asciiTheme="minorHAnsi" w:hAnsiTheme="minorHAnsi" w:cs="Calibri"/>
          <w:sz w:val="20"/>
          <w:szCs w:val="20"/>
        </w:rPr>
        <w:t xml:space="preserve"> communication avec l'école et met également en relief </w:t>
      </w:r>
      <w:r w:rsidR="00E11CB5" w:rsidRPr="00C7040E">
        <w:rPr>
          <w:rFonts w:asciiTheme="minorHAnsi" w:hAnsiTheme="minorHAnsi" w:cs="Calibri"/>
          <w:sz w:val="20"/>
          <w:szCs w:val="20"/>
        </w:rPr>
        <w:t>qu</w:t>
      </w:r>
      <w:r w:rsidR="0036340D" w:rsidRPr="00C7040E">
        <w:rPr>
          <w:rFonts w:asciiTheme="minorHAnsi" w:hAnsiTheme="minorHAnsi" w:cs="Calibri"/>
          <w:sz w:val="20"/>
          <w:szCs w:val="20"/>
        </w:rPr>
        <w:t xml:space="preserve">e prendre le </w:t>
      </w:r>
      <w:r w:rsidR="00E11CB5" w:rsidRPr="00C7040E">
        <w:rPr>
          <w:rFonts w:asciiTheme="minorHAnsi" w:hAnsiTheme="minorHAnsi" w:cs="Calibri"/>
          <w:sz w:val="20"/>
          <w:szCs w:val="20"/>
        </w:rPr>
        <w:t xml:space="preserve">temps </w:t>
      </w:r>
      <w:r w:rsidR="0036340D" w:rsidRPr="00C7040E">
        <w:rPr>
          <w:rFonts w:asciiTheme="minorHAnsi" w:hAnsiTheme="minorHAnsi" w:cs="Calibri"/>
          <w:sz w:val="20"/>
          <w:szCs w:val="20"/>
        </w:rPr>
        <w:t>de soutenir son enfant favorise s</w:t>
      </w:r>
      <w:r w:rsidR="00E11CB5" w:rsidRPr="00C7040E">
        <w:rPr>
          <w:rFonts w:asciiTheme="minorHAnsi" w:hAnsiTheme="minorHAnsi" w:cs="Calibri"/>
          <w:sz w:val="20"/>
          <w:szCs w:val="20"/>
        </w:rPr>
        <w:t xml:space="preserve">a réussite scolaire. </w:t>
      </w:r>
    </w:p>
    <w:p w:rsidR="00C7040E" w:rsidRDefault="00C7040E">
      <w:pPr>
        <w:rPr>
          <w:rFonts w:asciiTheme="minorHAnsi" w:hAnsiTheme="minorHAnsi" w:cs="Calibri"/>
          <w:sz w:val="16"/>
          <w:szCs w:val="20"/>
        </w:rPr>
      </w:pPr>
      <w:r>
        <w:rPr>
          <w:rFonts w:asciiTheme="minorHAnsi" w:hAnsiTheme="minorHAnsi" w:cs="Calibri"/>
          <w:sz w:val="16"/>
          <w:szCs w:val="20"/>
        </w:rPr>
        <w:br w:type="page"/>
      </w:r>
    </w:p>
    <w:p w:rsidR="00E11CB5" w:rsidRPr="00C7040E" w:rsidRDefault="00881E7D" w:rsidP="00E35FBC">
      <w:pPr>
        <w:spacing w:after="0" w:line="240" w:lineRule="auto"/>
        <w:jc w:val="both"/>
        <w:rPr>
          <w:rFonts w:asciiTheme="minorHAnsi" w:hAnsiTheme="minorHAnsi" w:cs="Calibri"/>
          <w:sz w:val="20"/>
          <w:szCs w:val="20"/>
        </w:rPr>
      </w:pPr>
      <w:r w:rsidRPr="00C7040E">
        <w:rPr>
          <w:rFonts w:asciiTheme="minorHAnsi" w:hAnsiTheme="minorHAnsi" w:cs="Calibri"/>
          <w:b/>
          <w:sz w:val="20"/>
          <w:szCs w:val="20"/>
        </w:rPr>
        <w:t xml:space="preserve">Active dans la </w:t>
      </w:r>
      <w:proofErr w:type="spellStart"/>
      <w:r w:rsidRPr="00C7040E">
        <w:rPr>
          <w:rFonts w:asciiTheme="minorHAnsi" w:hAnsiTheme="minorHAnsi" w:cs="Calibri"/>
          <w:b/>
          <w:sz w:val="20"/>
          <w:szCs w:val="20"/>
        </w:rPr>
        <w:t>Vallée-de-l’Or</w:t>
      </w:r>
      <w:proofErr w:type="spellEnd"/>
    </w:p>
    <w:p w:rsidR="00881E7D" w:rsidRPr="00C7040E" w:rsidRDefault="00881E7D" w:rsidP="00E35FBC">
      <w:pPr>
        <w:spacing w:after="0" w:line="240" w:lineRule="auto"/>
        <w:jc w:val="both"/>
        <w:rPr>
          <w:rFonts w:asciiTheme="minorHAnsi" w:hAnsiTheme="minorHAnsi" w:cs="Calibri"/>
          <w:sz w:val="16"/>
          <w:szCs w:val="20"/>
        </w:rPr>
      </w:pPr>
    </w:p>
    <w:p w:rsidR="00463E29" w:rsidRPr="00C7040E" w:rsidRDefault="00463E29" w:rsidP="00463E29">
      <w:pPr>
        <w:spacing w:after="0" w:line="240" w:lineRule="auto"/>
        <w:jc w:val="both"/>
        <w:rPr>
          <w:rFonts w:asciiTheme="minorHAnsi" w:hAnsiTheme="minorHAnsi" w:cs="Calibri"/>
          <w:sz w:val="20"/>
          <w:szCs w:val="20"/>
        </w:rPr>
      </w:pPr>
      <w:r w:rsidRPr="00C7040E">
        <w:rPr>
          <w:rFonts w:asciiTheme="minorHAnsi" w:hAnsiTheme="minorHAnsi" w:cs="Calibri"/>
          <w:sz w:val="20"/>
          <w:szCs w:val="20"/>
        </w:rPr>
        <w:t xml:space="preserve">L’Équipe a rappelé </w:t>
      </w:r>
      <w:r w:rsidRPr="00C7040E">
        <w:rPr>
          <w:rFonts w:asciiTheme="minorHAnsi" w:hAnsiTheme="minorHAnsi" w:cs="Calibri"/>
          <w:sz w:val="20"/>
          <w:szCs w:val="20"/>
        </w:rPr>
        <w:t>s</w:t>
      </w:r>
      <w:r w:rsidRPr="00C7040E">
        <w:rPr>
          <w:rFonts w:asciiTheme="minorHAnsi" w:hAnsiTheme="minorHAnsi" w:cs="Calibri"/>
          <w:sz w:val="20"/>
          <w:szCs w:val="20"/>
        </w:rPr>
        <w:t xml:space="preserve">a mission </w:t>
      </w:r>
      <w:r w:rsidRPr="00C7040E">
        <w:rPr>
          <w:rFonts w:asciiTheme="minorHAnsi" w:hAnsiTheme="minorHAnsi" w:cs="Calibri"/>
          <w:sz w:val="20"/>
          <w:szCs w:val="20"/>
        </w:rPr>
        <w:t xml:space="preserve">qui </w:t>
      </w:r>
      <w:r w:rsidRPr="00C7040E">
        <w:rPr>
          <w:rFonts w:asciiTheme="minorHAnsi" w:hAnsiTheme="minorHAnsi" w:cs="Calibri"/>
          <w:sz w:val="20"/>
          <w:szCs w:val="20"/>
        </w:rPr>
        <w:t>consiste à positionner l’éducation comme un enjeu prioritaire, et ce, en mobilisant la communauté autour de la réussite éducative et de la persévérance scolaire. Elle souhaite créer un impact auprès des jeunes et des adultes sur la qualification, la diplomation en vue d’une insertion sociale et professionnelle sur son territoire.</w:t>
      </w:r>
    </w:p>
    <w:p w:rsidR="00463E29" w:rsidRPr="00C7040E" w:rsidRDefault="00463E29" w:rsidP="00E35FBC">
      <w:pPr>
        <w:spacing w:after="0" w:line="240" w:lineRule="auto"/>
        <w:jc w:val="both"/>
        <w:rPr>
          <w:rFonts w:asciiTheme="minorHAnsi" w:hAnsiTheme="minorHAnsi" w:cs="Calibri"/>
          <w:sz w:val="16"/>
          <w:szCs w:val="20"/>
        </w:rPr>
      </w:pPr>
    </w:p>
    <w:p w:rsidR="00463E29" w:rsidRPr="00C7040E" w:rsidRDefault="00463E29" w:rsidP="00E35FBC">
      <w:pPr>
        <w:spacing w:after="0" w:line="240" w:lineRule="auto"/>
        <w:jc w:val="both"/>
        <w:rPr>
          <w:rFonts w:asciiTheme="minorHAnsi" w:hAnsiTheme="minorHAnsi" w:cs="Calibri"/>
          <w:sz w:val="16"/>
          <w:szCs w:val="20"/>
        </w:rPr>
      </w:pPr>
    </w:p>
    <w:p w:rsidR="00E11CB5" w:rsidRPr="00C7040E" w:rsidRDefault="00881E7D" w:rsidP="00E35FBC">
      <w:pPr>
        <w:spacing w:after="0" w:line="240" w:lineRule="auto"/>
        <w:jc w:val="both"/>
        <w:rPr>
          <w:rFonts w:asciiTheme="minorHAnsi" w:hAnsiTheme="minorHAnsi" w:cs="Calibri"/>
          <w:sz w:val="20"/>
          <w:szCs w:val="20"/>
        </w:rPr>
      </w:pPr>
      <w:r w:rsidRPr="00C7040E">
        <w:rPr>
          <w:rFonts w:asciiTheme="minorHAnsi" w:hAnsiTheme="minorHAnsi" w:cs="Calibri"/>
          <w:sz w:val="20"/>
          <w:szCs w:val="20"/>
        </w:rPr>
        <w:t>L’Équipe a vu le jour en 2004</w:t>
      </w:r>
      <w:r w:rsidR="005A0A62">
        <w:rPr>
          <w:rFonts w:asciiTheme="minorHAnsi" w:hAnsiTheme="minorHAnsi" w:cs="Calibri"/>
          <w:sz w:val="20"/>
          <w:szCs w:val="20"/>
        </w:rPr>
        <w:t>, v</w:t>
      </w:r>
      <w:r w:rsidR="00EB2F19" w:rsidRPr="00C7040E">
        <w:rPr>
          <w:rFonts w:asciiTheme="minorHAnsi" w:hAnsiTheme="minorHAnsi" w:cs="Calibri"/>
          <w:sz w:val="20"/>
          <w:szCs w:val="20"/>
        </w:rPr>
        <w:t>oici les</w:t>
      </w:r>
      <w:r w:rsidRPr="00C7040E">
        <w:rPr>
          <w:rFonts w:asciiTheme="minorHAnsi" w:hAnsiTheme="minorHAnsi" w:cs="Calibri"/>
          <w:sz w:val="20"/>
          <w:szCs w:val="20"/>
        </w:rPr>
        <w:t xml:space="preserve"> </w:t>
      </w:r>
      <w:r w:rsidR="00437391" w:rsidRPr="00C7040E">
        <w:rPr>
          <w:rFonts w:asciiTheme="minorHAnsi" w:hAnsiTheme="minorHAnsi" w:cs="Calibri"/>
          <w:sz w:val="20"/>
          <w:szCs w:val="20"/>
        </w:rPr>
        <w:t>quatorze</w:t>
      </w:r>
      <w:r w:rsidRPr="00C7040E">
        <w:rPr>
          <w:rFonts w:asciiTheme="minorHAnsi" w:hAnsiTheme="minorHAnsi" w:cs="Calibri"/>
          <w:sz w:val="20"/>
          <w:szCs w:val="20"/>
        </w:rPr>
        <w:t xml:space="preserve"> organisations </w:t>
      </w:r>
      <w:r w:rsidR="00EB2F19" w:rsidRPr="00C7040E">
        <w:rPr>
          <w:rFonts w:asciiTheme="minorHAnsi" w:hAnsiTheme="minorHAnsi" w:cs="Calibri"/>
          <w:sz w:val="20"/>
          <w:szCs w:val="20"/>
        </w:rPr>
        <w:t>qui la composent :</w:t>
      </w:r>
      <w:bookmarkStart w:id="0" w:name="_GoBack"/>
      <w:bookmarkEnd w:id="0"/>
    </w:p>
    <w:p w:rsidR="00CD7FF0" w:rsidRPr="00C7040E" w:rsidRDefault="00CD7FF0" w:rsidP="00680992">
      <w:pPr>
        <w:spacing w:after="0" w:line="240" w:lineRule="auto"/>
        <w:jc w:val="both"/>
        <w:rPr>
          <w:rFonts w:asciiTheme="minorHAnsi" w:hAnsiTheme="minorHAnsi" w:cs="Calibri"/>
          <w:sz w:val="16"/>
          <w:szCs w:val="18"/>
        </w:rPr>
      </w:pP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Caisse Desjardins de l'Est de l'Abitibi</w:t>
      </w: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Carrefour jeunesse-emploi d'Abitibi-Est (CJEAE)</w:t>
      </w: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Cégep de l'Abitibi-Témiscamingue, campus Val-d'Or (CEGEPAT)</w:t>
      </w: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Centre d'amitié autochtone de Val-d'Or (CAAVD)</w:t>
      </w: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Centre local d'emploi (CLE)</w:t>
      </w: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Chambre de commerce de Val-d’Or (CCVD)</w:t>
      </w: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Commission de développement des ressources humaines des Premières Nations du Québec (CDRHPNQ)</w:t>
      </w: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Commission scolaire de l'Or-et-des-Bois (CSOB)</w:t>
      </w: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Comm</w:t>
      </w:r>
      <w:r w:rsidR="00B9222A" w:rsidRPr="00C7040E">
        <w:rPr>
          <w:rFonts w:asciiTheme="minorHAnsi" w:hAnsiTheme="minorHAnsi" w:cs="Calibri"/>
        </w:rPr>
        <w:t xml:space="preserve">ission scolaire Western Québec </w:t>
      </w:r>
      <w:r w:rsidRPr="00C7040E">
        <w:rPr>
          <w:rFonts w:asciiTheme="minorHAnsi" w:hAnsiTheme="minorHAnsi" w:cs="Calibri"/>
        </w:rPr>
        <w:t>(CSWQ)</w:t>
      </w: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 xml:space="preserve">MRC </w:t>
      </w:r>
      <w:proofErr w:type="spellStart"/>
      <w:r w:rsidRPr="00C7040E">
        <w:rPr>
          <w:rFonts w:asciiTheme="minorHAnsi" w:hAnsiTheme="minorHAnsi" w:cs="Calibri"/>
        </w:rPr>
        <w:t>Vallée-de-l’Or</w:t>
      </w:r>
      <w:proofErr w:type="spellEnd"/>
      <w:r w:rsidRPr="00C7040E">
        <w:rPr>
          <w:rFonts w:asciiTheme="minorHAnsi" w:hAnsiTheme="minorHAnsi" w:cs="Calibri"/>
        </w:rPr>
        <w:t xml:space="preserve"> (MRCVO)</w:t>
      </w: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Regroupement local de partenaires de la Vallée de l’Or (RLPVO)</w:t>
      </w: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Société d’aide au développement de la col</w:t>
      </w:r>
      <w:r w:rsidR="00B9222A" w:rsidRPr="00C7040E">
        <w:rPr>
          <w:rFonts w:asciiTheme="minorHAnsi" w:hAnsiTheme="minorHAnsi" w:cs="Calibri"/>
        </w:rPr>
        <w:t xml:space="preserve">lectivité de la </w:t>
      </w:r>
      <w:proofErr w:type="spellStart"/>
      <w:r w:rsidR="00B9222A" w:rsidRPr="00C7040E">
        <w:rPr>
          <w:rFonts w:asciiTheme="minorHAnsi" w:hAnsiTheme="minorHAnsi" w:cs="Calibri"/>
        </w:rPr>
        <w:t>Vallée-de-l'Or</w:t>
      </w:r>
      <w:proofErr w:type="spellEnd"/>
      <w:r w:rsidR="00B9222A" w:rsidRPr="00C7040E">
        <w:rPr>
          <w:rFonts w:asciiTheme="minorHAnsi" w:hAnsiTheme="minorHAnsi" w:cs="Calibri"/>
        </w:rPr>
        <w:t xml:space="preserve"> </w:t>
      </w:r>
      <w:r w:rsidRPr="00C7040E">
        <w:rPr>
          <w:rFonts w:asciiTheme="minorHAnsi" w:hAnsiTheme="minorHAnsi" w:cs="Calibri"/>
        </w:rPr>
        <w:t>(SADC)</w:t>
      </w: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Université du Québec en Abitibi-Témiscamingue (UQAT)</w:t>
      </w:r>
    </w:p>
    <w:p w:rsidR="00680992" w:rsidRPr="00C7040E" w:rsidRDefault="00680992" w:rsidP="00DA6215">
      <w:pPr>
        <w:pStyle w:val="Paragraphedeliste"/>
        <w:numPr>
          <w:ilvl w:val="0"/>
          <w:numId w:val="3"/>
        </w:numPr>
        <w:spacing w:line="300" w:lineRule="auto"/>
        <w:ind w:left="187" w:hanging="187"/>
        <w:jc w:val="both"/>
        <w:rPr>
          <w:rFonts w:asciiTheme="minorHAnsi" w:hAnsiTheme="minorHAnsi" w:cs="Calibri"/>
        </w:rPr>
      </w:pPr>
      <w:r w:rsidRPr="00C7040E">
        <w:rPr>
          <w:rFonts w:asciiTheme="minorHAnsi" w:hAnsiTheme="minorHAnsi" w:cs="Calibri"/>
        </w:rPr>
        <w:t xml:space="preserve">Ville de Val-d’Or (bibliothèque) </w:t>
      </w:r>
    </w:p>
    <w:p w:rsidR="00881E7D" w:rsidRPr="00C7040E" w:rsidRDefault="00881E7D" w:rsidP="00E35FBC">
      <w:pPr>
        <w:spacing w:after="0" w:line="240" w:lineRule="auto"/>
        <w:jc w:val="both"/>
        <w:rPr>
          <w:rFonts w:asciiTheme="minorHAnsi" w:hAnsiTheme="minorHAnsi" w:cs="Calibri"/>
          <w:sz w:val="16"/>
          <w:szCs w:val="20"/>
        </w:rPr>
      </w:pPr>
    </w:p>
    <w:p w:rsidR="00DA6215" w:rsidRPr="00C7040E" w:rsidRDefault="00DA6215" w:rsidP="00E35FBC">
      <w:pPr>
        <w:spacing w:after="0" w:line="240" w:lineRule="auto"/>
        <w:jc w:val="both"/>
        <w:rPr>
          <w:rFonts w:asciiTheme="minorHAnsi" w:hAnsiTheme="minorHAnsi" w:cs="Calibri"/>
          <w:sz w:val="16"/>
          <w:szCs w:val="20"/>
        </w:rPr>
      </w:pPr>
    </w:p>
    <w:p w:rsidR="000E076A" w:rsidRPr="00C7040E" w:rsidRDefault="00FD0B28" w:rsidP="00FD0B28">
      <w:pPr>
        <w:jc w:val="both"/>
        <w:rPr>
          <w:rFonts w:asciiTheme="minorHAnsi" w:hAnsiTheme="minorHAnsi" w:cs="Calibri"/>
          <w:sz w:val="20"/>
          <w:szCs w:val="20"/>
        </w:rPr>
      </w:pPr>
      <w:r w:rsidRPr="00C7040E">
        <w:rPr>
          <w:rFonts w:asciiTheme="minorHAnsi" w:hAnsiTheme="minorHAnsi" w:cs="Calibri"/>
          <w:sz w:val="20"/>
          <w:szCs w:val="20"/>
        </w:rPr>
        <w:t xml:space="preserve">L’Équipe </w:t>
      </w:r>
      <w:proofErr w:type="spellStart"/>
      <w:r w:rsidRPr="00C7040E">
        <w:rPr>
          <w:rFonts w:asciiTheme="minorHAnsi" w:hAnsiTheme="minorHAnsi" w:cs="Calibri"/>
          <w:sz w:val="20"/>
          <w:szCs w:val="20"/>
        </w:rPr>
        <w:t>Vallée-de-l’Or</w:t>
      </w:r>
      <w:proofErr w:type="spellEnd"/>
      <w:r w:rsidRPr="00C7040E">
        <w:rPr>
          <w:rFonts w:asciiTheme="minorHAnsi" w:hAnsiTheme="minorHAnsi" w:cs="Calibri"/>
          <w:sz w:val="20"/>
          <w:szCs w:val="20"/>
        </w:rPr>
        <w:t xml:space="preserve"> et ses partenaires vous invitent à vous joindre à la grande mobilisation « </w:t>
      </w:r>
      <w:r w:rsidRPr="00C7040E">
        <w:rPr>
          <w:rFonts w:asciiTheme="minorHAnsi" w:hAnsiTheme="minorHAnsi" w:cs="Calibri"/>
          <w:i/>
          <w:sz w:val="20"/>
          <w:szCs w:val="20"/>
        </w:rPr>
        <w:t xml:space="preserve">Ensemble, appuyons l’éducation dans notre </w:t>
      </w:r>
      <w:proofErr w:type="gramStart"/>
      <w:r w:rsidRPr="00C7040E">
        <w:rPr>
          <w:rFonts w:asciiTheme="minorHAnsi" w:hAnsiTheme="minorHAnsi" w:cs="Calibri"/>
          <w:i/>
          <w:sz w:val="20"/>
          <w:szCs w:val="20"/>
        </w:rPr>
        <w:t>communauté!</w:t>
      </w:r>
      <w:proofErr w:type="gramEnd"/>
      <w:r w:rsidRPr="00C7040E">
        <w:rPr>
          <w:rFonts w:asciiTheme="minorHAnsi" w:hAnsiTheme="minorHAnsi" w:cs="Calibri"/>
          <w:i/>
          <w:sz w:val="20"/>
          <w:szCs w:val="20"/>
        </w:rPr>
        <w:t xml:space="preserve"> », </w:t>
      </w:r>
      <w:r w:rsidRPr="00C7040E">
        <w:rPr>
          <w:rFonts w:asciiTheme="minorHAnsi" w:hAnsiTheme="minorHAnsi" w:cs="Calibri"/>
          <w:sz w:val="20"/>
          <w:szCs w:val="20"/>
        </w:rPr>
        <w:t>car p</w:t>
      </w:r>
      <w:r w:rsidR="000E076A" w:rsidRPr="00C7040E">
        <w:rPr>
          <w:rFonts w:asciiTheme="minorHAnsi" w:hAnsiTheme="minorHAnsi" w:cs="Calibri"/>
          <w:sz w:val="20"/>
          <w:szCs w:val="20"/>
        </w:rPr>
        <w:t>our l’aider et l’accompagner, le JEUNE doit pouvoir compter sur ses parents, sa famille, ses amis, le personnel de son éc</w:t>
      </w:r>
      <w:r w:rsidR="00596903" w:rsidRPr="00C7040E">
        <w:rPr>
          <w:rFonts w:asciiTheme="minorHAnsi" w:hAnsiTheme="minorHAnsi" w:cs="Calibri"/>
          <w:sz w:val="20"/>
          <w:szCs w:val="20"/>
        </w:rPr>
        <w:t>ole, son employeur et VOUS TOUS</w:t>
      </w:r>
      <w:r w:rsidR="000E076A" w:rsidRPr="00C7040E">
        <w:rPr>
          <w:rFonts w:asciiTheme="minorHAnsi" w:hAnsiTheme="minorHAnsi" w:cs="Calibri"/>
          <w:sz w:val="20"/>
          <w:szCs w:val="20"/>
        </w:rPr>
        <w:t>! »</w:t>
      </w:r>
    </w:p>
    <w:p w:rsidR="007E425E" w:rsidRPr="00C7040E" w:rsidRDefault="007E425E" w:rsidP="00CD7FF0">
      <w:pPr>
        <w:jc w:val="both"/>
        <w:rPr>
          <w:rFonts w:asciiTheme="minorHAnsi" w:hAnsiTheme="minorHAnsi" w:cs="Calibri"/>
          <w:sz w:val="20"/>
          <w:szCs w:val="20"/>
        </w:rPr>
      </w:pPr>
    </w:p>
    <w:p w:rsidR="00E11CB5" w:rsidRPr="00C7040E" w:rsidRDefault="00E11CB5" w:rsidP="00E35FBC">
      <w:pPr>
        <w:spacing w:after="0" w:line="240" w:lineRule="auto"/>
        <w:jc w:val="both"/>
        <w:rPr>
          <w:rFonts w:asciiTheme="minorHAnsi" w:hAnsiTheme="minorHAnsi" w:cs="Calibri"/>
          <w:sz w:val="20"/>
          <w:szCs w:val="20"/>
        </w:rPr>
      </w:pPr>
    </w:p>
    <w:p w:rsidR="009B4095" w:rsidRPr="00C7040E" w:rsidRDefault="00D22582" w:rsidP="008D35A8">
      <w:pPr>
        <w:tabs>
          <w:tab w:val="left" w:pos="1080"/>
          <w:tab w:val="left" w:pos="4395"/>
        </w:tabs>
        <w:spacing w:after="0" w:line="240" w:lineRule="auto"/>
        <w:jc w:val="center"/>
        <w:rPr>
          <w:rFonts w:asciiTheme="minorHAnsi" w:hAnsiTheme="minorHAnsi" w:cs="Calibri"/>
          <w:sz w:val="20"/>
          <w:szCs w:val="20"/>
        </w:rPr>
      </w:pPr>
      <w:r w:rsidRPr="00C7040E">
        <w:rPr>
          <w:rFonts w:asciiTheme="minorHAnsi" w:hAnsiTheme="minorHAnsi" w:cs="Calibri"/>
          <w:sz w:val="20"/>
          <w:szCs w:val="20"/>
        </w:rPr>
        <w:t xml:space="preserve">- 30 </w:t>
      </w:r>
      <w:r w:rsidR="00B27379" w:rsidRPr="00C7040E">
        <w:rPr>
          <w:rFonts w:asciiTheme="minorHAnsi" w:hAnsiTheme="minorHAnsi" w:cs="Calibri"/>
          <w:sz w:val="20"/>
          <w:szCs w:val="20"/>
        </w:rPr>
        <w:t>-</w:t>
      </w:r>
    </w:p>
    <w:p w:rsidR="00B27379" w:rsidRPr="00C7040E" w:rsidRDefault="00B27379" w:rsidP="008D35A8">
      <w:pPr>
        <w:tabs>
          <w:tab w:val="left" w:pos="1080"/>
          <w:tab w:val="left" w:pos="4395"/>
        </w:tabs>
        <w:spacing w:after="0" w:line="240" w:lineRule="auto"/>
        <w:jc w:val="center"/>
        <w:rPr>
          <w:rFonts w:asciiTheme="minorHAnsi" w:hAnsiTheme="minorHAnsi" w:cs="Calibri"/>
          <w:sz w:val="20"/>
          <w:szCs w:val="20"/>
        </w:rPr>
      </w:pPr>
    </w:p>
    <w:p w:rsidR="005C5C39" w:rsidRPr="00C7040E" w:rsidRDefault="005C5C39" w:rsidP="008D35A8">
      <w:pPr>
        <w:tabs>
          <w:tab w:val="left" w:pos="1080"/>
          <w:tab w:val="left" w:pos="4395"/>
        </w:tabs>
        <w:spacing w:after="0" w:line="240" w:lineRule="auto"/>
        <w:jc w:val="center"/>
        <w:rPr>
          <w:rFonts w:asciiTheme="minorHAnsi" w:hAnsiTheme="minorHAnsi" w:cs="Calibr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536"/>
        <w:gridCol w:w="4475"/>
      </w:tblGrid>
      <w:tr w:rsidR="00B6541D" w:rsidRPr="00C7040E" w:rsidTr="00F4155D">
        <w:tc>
          <w:tcPr>
            <w:tcW w:w="1101" w:type="dxa"/>
          </w:tcPr>
          <w:p w:rsidR="00B6541D" w:rsidRPr="00C7040E" w:rsidRDefault="00B6541D" w:rsidP="00B6541D">
            <w:pPr>
              <w:tabs>
                <w:tab w:val="left" w:pos="1080"/>
                <w:tab w:val="left" w:pos="4395"/>
              </w:tabs>
              <w:rPr>
                <w:rFonts w:asciiTheme="minorHAnsi" w:hAnsiTheme="minorHAnsi" w:cs="Calibri"/>
                <w:sz w:val="20"/>
                <w:szCs w:val="20"/>
              </w:rPr>
            </w:pPr>
            <w:r w:rsidRPr="00C7040E">
              <w:rPr>
                <w:rFonts w:asciiTheme="minorHAnsi" w:hAnsiTheme="minorHAnsi" w:cs="Calibri"/>
                <w:sz w:val="20"/>
                <w:szCs w:val="20"/>
              </w:rPr>
              <w:t>Source :</w:t>
            </w:r>
          </w:p>
        </w:tc>
        <w:tc>
          <w:tcPr>
            <w:tcW w:w="4536" w:type="dxa"/>
          </w:tcPr>
          <w:p w:rsidR="00B6541D" w:rsidRPr="00C7040E" w:rsidRDefault="00F4155D" w:rsidP="006135F5">
            <w:pPr>
              <w:tabs>
                <w:tab w:val="left" w:pos="1080"/>
                <w:tab w:val="left" w:pos="4395"/>
              </w:tabs>
              <w:rPr>
                <w:rFonts w:asciiTheme="minorHAnsi" w:hAnsiTheme="minorHAnsi" w:cs="Calibri"/>
                <w:sz w:val="20"/>
                <w:szCs w:val="20"/>
              </w:rPr>
            </w:pPr>
            <w:r w:rsidRPr="00C7040E">
              <w:rPr>
                <w:rFonts w:asciiTheme="minorHAnsi" w:hAnsiTheme="minorHAnsi" w:cs="Calibri"/>
                <w:sz w:val="20"/>
                <w:szCs w:val="20"/>
              </w:rPr>
              <w:t>Mélanie Racette</w:t>
            </w:r>
          </w:p>
          <w:p w:rsidR="00F4155D" w:rsidRPr="00C7040E" w:rsidRDefault="00F4155D" w:rsidP="006135F5">
            <w:pPr>
              <w:tabs>
                <w:tab w:val="left" w:pos="1080"/>
                <w:tab w:val="left" w:pos="4395"/>
              </w:tabs>
              <w:rPr>
                <w:rFonts w:asciiTheme="minorHAnsi" w:hAnsiTheme="minorHAnsi" w:cs="Calibri"/>
                <w:sz w:val="20"/>
                <w:szCs w:val="20"/>
              </w:rPr>
            </w:pPr>
            <w:r w:rsidRPr="00C7040E">
              <w:rPr>
                <w:rFonts w:asciiTheme="minorHAnsi" w:hAnsiTheme="minorHAnsi" w:cs="Calibri"/>
                <w:sz w:val="20"/>
                <w:szCs w:val="20"/>
              </w:rPr>
              <w:t xml:space="preserve">Présidente de l’Équipe </w:t>
            </w:r>
          </w:p>
          <w:p w:rsidR="00F4155D" w:rsidRPr="00C7040E" w:rsidRDefault="00F4155D" w:rsidP="006135F5">
            <w:pPr>
              <w:tabs>
                <w:tab w:val="left" w:pos="1080"/>
                <w:tab w:val="left" w:pos="4395"/>
              </w:tabs>
              <w:rPr>
                <w:rFonts w:asciiTheme="minorHAnsi" w:hAnsiTheme="minorHAnsi" w:cs="Calibri"/>
                <w:sz w:val="20"/>
                <w:szCs w:val="20"/>
              </w:rPr>
            </w:pPr>
            <w:r w:rsidRPr="00C7040E">
              <w:rPr>
                <w:rFonts w:asciiTheme="minorHAnsi" w:hAnsiTheme="minorHAnsi" w:cs="Calibri"/>
                <w:sz w:val="20"/>
                <w:szCs w:val="20"/>
              </w:rPr>
              <w:t xml:space="preserve">Vallée-de-l’Or sur la persévérance scolaire </w:t>
            </w:r>
          </w:p>
          <w:p w:rsidR="00F4155D" w:rsidRPr="00C7040E" w:rsidRDefault="00F4155D" w:rsidP="006135F5">
            <w:pPr>
              <w:tabs>
                <w:tab w:val="left" w:pos="1080"/>
                <w:tab w:val="left" w:pos="4395"/>
              </w:tabs>
              <w:rPr>
                <w:rFonts w:asciiTheme="minorHAnsi" w:hAnsiTheme="minorHAnsi" w:cs="Calibri"/>
                <w:sz w:val="20"/>
                <w:szCs w:val="20"/>
              </w:rPr>
            </w:pPr>
            <w:r w:rsidRPr="00C7040E">
              <w:rPr>
                <w:rFonts w:asciiTheme="minorHAnsi" w:hAnsiTheme="minorHAnsi" w:cs="Calibri"/>
                <w:sz w:val="20"/>
                <w:szCs w:val="20"/>
              </w:rPr>
              <w:t>819 825-5627, poste 103</w:t>
            </w:r>
          </w:p>
          <w:p w:rsidR="00F4155D" w:rsidRPr="00C7040E" w:rsidRDefault="00BD2BF4" w:rsidP="00F4155D">
            <w:pPr>
              <w:tabs>
                <w:tab w:val="left" w:pos="1080"/>
                <w:tab w:val="left" w:pos="4395"/>
              </w:tabs>
              <w:rPr>
                <w:rFonts w:asciiTheme="minorHAnsi" w:hAnsiTheme="minorHAnsi" w:cs="Calibri"/>
                <w:sz w:val="20"/>
                <w:szCs w:val="20"/>
              </w:rPr>
            </w:pPr>
            <w:hyperlink r:id="rId11" w:history="1">
              <w:r w:rsidR="00F4155D" w:rsidRPr="00C7040E">
                <w:rPr>
                  <w:rStyle w:val="Lienhypertexte"/>
                  <w:rFonts w:asciiTheme="minorHAnsi" w:hAnsiTheme="minorHAnsi" w:cs="Calibri"/>
                  <w:sz w:val="20"/>
                  <w:szCs w:val="20"/>
                </w:rPr>
                <w:t>mracette@cjeae.qc.ca</w:t>
              </w:r>
            </w:hyperlink>
          </w:p>
        </w:tc>
        <w:tc>
          <w:tcPr>
            <w:tcW w:w="4475" w:type="dxa"/>
          </w:tcPr>
          <w:p w:rsidR="00F4155D" w:rsidRPr="00C7040E" w:rsidRDefault="00F4155D" w:rsidP="00D26E45">
            <w:pPr>
              <w:jc w:val="both"/>
              <w:rPr>
                <w:rFonts w:asciiTheme="minorHAnsi" w:hAnsiTheme="minorHAnsi" w:cs="Calibri"/>
                <w:sz w:val="20"/>
                <w:szCs w:val="20"/>
              </w:rPr>
            </w:pPr>
            <w:r w:rsidRPr="00C7040E">
              <w:rPr>
                <w:rFonts w:asciiTheme="minorHAnsi" w:hAnsiTheme="minorHAnsi" w:cs="Calibri"/>
                <w:sz w:val="20"/>
                <w:szCs w:val="20"/>
              </w:rPr>
              <w:t>Danielle Lacroix</w:t>
            </w:r>
          </w:p>
          <w:p w:rsidR="00F4155D" w:rsidRPr="00C7040E" w:rsidRDefault="00F4155D" w:rsidP="00D26E45">
            <w:pPr>
              <w:jc w:val="both"/>
              <w:rPr>
                <w:rFonts w:asciiTheme="minorHAnsi" w:hAnsiTheme="minorHAnsi" w:cs="Calibri"/>
                <w:sz w:val="20"/>
                <w:szCs w:val="20"/>
              </w:rPr>
            </w:pPr>
            <w:r w:rsidRPr="00C7040E">
              <w:rPr>
                <w:rFonts w:asciiTheme="minorHAnsi" w:hAnsiTheme="minorHAnsi" w:cs="Calibri"/>
                <w:sz w:val="20"/>
                <w:szCs w:val="20"/>
              </w:rPr>
              <w:t xml:space="preserve">Coordonnatrice de l’Équipe </w:t>
            </w:r>
          </w:p>
          <w:p w:rsidR="00B6541D" w:rsidRPr="00C7040E" w:rsidRDefault="00F4155D" w:rsidP="00D26E45">
            <w:pPr>
              <w:jc w:val="both"/>
              <w:rPr>
                <w:rFonts w:asciiTheme="minorHAnsi" w:hAnsiTheme="minorHAnsi" w:cs="Calibri"/>
                <w:sz w:val="20"/>
                <w:szCs w:val="20"/>
              </w:rPr>
            </w:pPr>
            <w:r w:rsidRPr="00C7040E">
              <w:rPr>
                <w:rFonts w:asciiTheme="minorHAnsi" w:hAnsiTheme="minorHAnsi" w:cs="Calibri"/>
                <w:sz w:val="20"/>
                <w:szCs w:val="20"/>
              </w:rPr>
              <w:t>Vallée-de-l’Or sur la persévérance scolaire</w:t>
            </w:r>
            <w:r w:rsidR="00B6541D" w:rsidRPr="00C7040E">
              <w:rPr>
                <w:rFonts w:asciiTheme="minorHAnsi" w:hAnsiTheme="minorHAnsi" w:cs="Calibri"/>
                <w:sz w:val="20"/>
                <w:szCs w:val="20"/>
              </w:rPr>
              <w:t xml:space="preserve"> </w:t>
            </w:r>
          </w:p>
          <w:p w:rsidR="00F4155D" w:rsidRPr="00C7040E" w:rsidRDefault="00F4155D" w:rsidP="00D26E45">
            <w:pPr>
              <w:jc w:val="both"/>
              <w:rPr>
                <w:rFonts w:asciiTheme="minorHAnsi" w:hAnsiTheme="minorHAnsi" w:cs="Calibri"/>
                <w:sz w:val="20"/>
                <w:szCs w:val="20"/>
              </w:rPr>
            </w:pPr>
            <w:r w:rsidRPr="00C7040E">
              <w:rPr>
                <w:rFonts w:asciiTheme="minorHAnsi" w:hAnsiTheme="minorHAnsi" w:cs="Calibri"/>
                <w:sz w:val="20"/>
                <w:szCs w:val="20"/>
              </w:rPr>
              <w:t>819 824-3272</w:t>
            </w:r>
          </w:p>
          <w:p w:rsidR="00F4155D" w:rsidRPr="00C7040E" w:rsidRDefault="00BD2BF4" w:rsidP="00F4155D">
            <w:pPr>
              <w:jc w:val="both"/>
              <w:rPr>
                <w:rFonts w:asciiTheme="minorHAnsi" w:hAnsiTheme="minorHAnsi" w:cs="Calibri"/>
                <w:sz w:val="20"/>
                <w:szCs w:val="20"/>
              </w:rPr>
            </w:pPr>
            <w:hyperlink r:id="rId12" w:history="1">
              <w:r w:rsidR="00F4155D" w:rsidRPr="00C7040E">
                <w:rPr>
                  <w:rStyle w:val="Lienhypertexte"/>
                  <w:rFonts w:asciiTheme="minorHAnsi" w:hAnsiTheme="minorHAnsi" w:cs="Calibri"/>
                  <w:sz w:val="20"/>
                  <w:szCs w:val="20"/>
                </w:rPr>
                <w:t>danlacroix9399@gmail.com</w:t>
              </w:r>
            </w:hyperlink>
          </w:p>
        </w:tc>
      </w:tr>
    </w:tbl>
    <w:p w:rsidR="00D22582" w:rsidRPr="00C7040E" w:rsidRDefault="00D22582" w:rsidP="00B6541D">
      <w:pPr>
        <w:tabs>
          <w:tab w:val="left" w:pos="1080"/>
          <w:tab w:val="left" w:pos="4395"/>
        </w:tabs>
        <w:spacing w:after="0" w:line="240" w:lineRule="auto"/>
        <w:rPr>
          <w:rFonts w:asciiTheme="minorHAnsi" w:hAnsiTheme="minorHAnsi" w:cs="Calibri"/>
          <w:sz w:val="20"/>
          <w:szCs w:val="20"/>
          <w:u w:val="single"/>
        </w:rPr>
      </w:pPr>
    </w:p>
    <w:sectPr w:rsidR="00D22582" w:rsidRPr="00C7040E" w:rsidSect="00CD7FF0">
      <w:headerReference w:type="default" r:id="rId13"/>
      <w:pgSz w:w="12240" w:h="15840" w:code="1"/>
      <w:pgMar w:top="1440" w:right="1134" w:bottom="11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15" w:rsidRDefault="00076015" w:rsidP="00BD0ECF">
      <w:pPr>
        <w:spacing w:after="0" w:line="240" w:lineRule="auto"/>
      </w:pPr>
      <w:r>
        <w:separator/>
      </w:r>
    </w:p>
  </w:endnote>
  <w:endnote w:type="continuationSeparator" w:id="0">
    <w:p w:rsidR="00076015" w:rsidRDefault="00076015" w:rsidP="00BD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15" w:rsidRDefault="00076015" w:rsidP="00BD0ECF">
      <w:pPr>
        <w:spacing w:after="0" w:line="240" w:lineRule="auto"/>
      </w:pPr>
      <w:r>
        <w:separator/>
      </w:r>
    </w:p>
  </w:footnote>
  <w:footnote w:type="continuationSeparator" w:id="0">
    <w:p w:rsidR="00076015" w:rsidRDefault="00076015" w:rsidP="00BD0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B5" w:rsidRDefault="00E11CB5">
    <w:pPr>
      <w:pStyle w:val="En-tte"/>
    </w:pPr>
    <w:r>
      <w:rPr>
        <w:noProof/>
        <w:lang w:eastAsia="fr-CA"/>
      </w:rPr>
      <w:drawing>
        <wp:anchor distT="0" distB="0" distL="114300" distR="114300" simplePos="0" relativeHeight="251660288" behindDoc="1" locked="0" layoutInCell="1" allowOverlap="1">
          <wp:simplePos x="0" y="0"/>
          <wp:positionH relativeFrom="column">
            <wp:posOffset>4877435</wp:posOffset>
          </wp:positionH>
          <wp:positionV relativeFrom="paragraph">
            <wp:posOffset>121920</wp:posOffset>
          </wp:positionV>
          <wp:extent cx="1732915" cy="691515"/>
          <wp:effectExtent l="0" t="0" r="0" b="0"/>
          <wp:wrapTight wrapText="bothSides">
            <wp:wrapPolygon edited="0">
              <wp:start x="2374" y="2975"/>
              <wp:lineTo x="1187" y="5355"/>
              <wp:lineTo x="475" y="12496"/>
              <wp:lineTo x="2374" y="17256"/>
              <wp:lineTo x="2612" y="17256"/>
              <wp:lineTo x="4749" y="17256"/>
              <wp:lineTo x="19708" y="17256"/>
              <wp:lineTo x="20896" y="13091"/>
              <wp:lineTo x="18046" y="12496"/>
              <wp:lineTo x="18284" y="8926"/>
              <wp:lineTo x="14484" y="5950"/>
              <wp:lineTo x="4986" y="2975"/>
              <wp:lineTo x="2374" y="2975"/>
            </wp:wrapPolygon>
          </wp:wrapTight>
          <wp:docPr id="1" name="Image 18" descr="MRCVO_LOGO_RVB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MRCVO_LOGO_RVB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6915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4D53"/>
    <w:multiLevelType w:val="hybridMultilevel"/>
    <w:tmpl w:val="4F68AB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5B35612"/>
    <w:multiLevelType w:val="hybridMultilevel"/>
    <w:tmpl w:val="36DE4B3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9FA32EC"/>
    <w:multiLevelType w:val="hybridMultilevel"/>
    <w:tmpl w:val="88F6EEA2"/>
    <w:lvl w:ilvl="0" w:tplc="75D29A8E">
      <w:start w:val="1"/>
      <w:numFmt w:val="bullet"/>
      <w:lvlText w:val=""/>
      <w:lvlJc w:val="left"/>
      <w:pPr>
        <w:ind w:left="720" w:hanging="360"/>
      </w:pPr>
      <w:rPr>
        <w:rFonts w:ascii="Symbol" w:hAnsi="Symbol" w:hint="default"/>
        <w:sz w:val="18"/>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82"/>
    <w:rsid w:val="0000405C"/>
    <w:rsid w:val="00007161"/>
    <w:rsid w:val="00035983"/>
    <w:rsid w:val="000630BA"/>
    <w:rsid w:val="000648C5"/>
    <w:rsid w:val="00076015"/>
    <w:rsid w:val="000B1E07"/>
    <w:rsid w:val="000C275D"/>
    <w:rsid w:val="000E076A"/>
    <w:rsid w:val="000E2A48"/>
    <w:rsid w:val="000E2B05"/>
    <w:rsid w:val="000F00DE"/>
    <w:rsid w:val="000F2EA9"/>
    <w:rsid w:val="001127E6"/>
    <w:rsid w:val="00121C82"/>
    <w:rsid w:val="0014594E"/>
    <w:rsid w:val="00151CF2"/>
    <w:rsid w:val="00183D27"/>
    <w:rsid w:val="00194F56"/>
    <w:rsid w:val="001C5FAE"/>
    <w:rsid w:val="001D131C"/>
    <w:rsid w:val="001D5EBE"/>
    <w:rsid w:val="001F0891"/>
    <w:rsid w:val="001F0931"/>
    <w:rsid w:val="001F3403"/>
    <w:rsid w:val="002022AF"/>
    <w:rsid w:val="00227855"/>
    <w:rsid w:val="00240E12"/>
    <w:rsid w:val="00246177"/>
    <w:rsid w:val="002506E7"/>
    <w:rsid w:val="00272BEF"/>
    <w:rsid w:val="0028338B"/>
    <w:rsid w:val="002833CB"/>
    <w:rsid w:val="002A3A05"/>
    <w:rsid w:val="002B1E3C"/>
    <w:rsid w:val="002B4ABC"/>
    <w:rsid w:val="002C56A3"/>
    <w:rsid w:val="002C576C"/>
    <w:rsid w:val="002C707A"/>
    <w:rsid w:val="002D12FE"/>
    <w:rsid w:val="002D641D"/>
    <w:rsid w:val="002D7EEB"/>
    <w:rsid w:val="002E181B"/>
    <w:rsid w:val="002E7A6F"/>
    <w:rsid w:val="002F2F64"/>
    <w:rsid w:val="00335D39"/>
    <w:rsid w:val="00336372"/>
    <w:rsid w:val="0035043A"/>
    <w:rsid w:val="00357A04"/>
    <w:rsid w:val="00361360"/>
    <w:rsid w:val="0036340D"/>
    <w:rsid w:val="00364361"/>
    <w:rsid w:val="00376FC2"/>
    <w:rsid w:val="00380A53"/>
    <w:rsid w:val="00385E0C"/>
    <w:rsid w:val="00393C54"/>
    <w:rsid w:val="003A0E04"/>
    <w:rsid w:val="003A27AE"/>
    <w:rsid w:val="003A41D3"/>
    <w:rsid w:val="003A72D3"/>
    <w:rsid w:val="003B35CC"/>
    <w:rsid w:val="003C73CD"/>
    <w:rsid w:val="003E169A"/>
    <w:rsid w:val="003F1566"/>
    <w:rsid w:val="003F2FDF"/>
    <w:rsid w:val="004076B0"/>
    <w:rsid w:val="004164D8"/>
    <w:rsid w:val="0042396A"/>
    <w:rsid w:val="00436BB4"/>
    <w:rsid w:val="00437391"/>
    <w:rsid w:val="00445A10"/>
    <w:rsid w:val="004601C1"/>
    <w:rsid w:val="00463E29"/>
    <w:rsid w:val="0046733A"/>
    <w:rsid w:val="00472A39"/>
    <w:rsid w:val="0049047C"/>
    <w:rsid w:val="00494AB7"/>
    <w:rsid w:val="004C2C21"/>
    <w:rsid w:val="004D1D85"/>
    <w:rsid w:val="004D2DCD"/>
    <w:rsid w:val="004D497C"/>
    <w:rsid w:val="004D6833"/>
    <w:rsid w:val="004D745C"/>
    <w:rsid w:val="005224CE"/>
    <w:rsid w:val="0052589A"/>
    <w:rsid w:val="00531405"/>
    <w:rsid w:val="00545718"/>
    <w:rsid w:val="0056217E"/>
    <w:rsid w:val="0057369B"/>
    <w:rsid w:val="00586F4C"/>
    <w:rsid w:val="00591AB8"/>
    <w:rsid w:val="00596903"/>
    <w:rsid w:val="005A0A62"/>
    <w:rsid w:val="005A5E38"/>
    <w:rsid w:val="005A7C6C"/>
    <w:rsid w:val="005C3B4E"/>
    <w:rsid w:val="005C5C39"/>
    <w:rsid w:val="005E54AF"/>
    <w:rsid w:val="005F5989"/>
    <w:rsid w:val="006135F5"/>
    <w:rsid w:val="00613BF1"/>
    <w:rsid w:val="0061550A"/>
    <w:rsid w:val="0063028A"/>
    <w:rsid w:val="00642217"/>
    <w:rsid w:val="0067643D"/>
    <w:rsid w:val="00680992"/>
    <w:rsid w:val="006827CD"/>
    <w:rsid w:val="00697173"/>
    <w:rsid w:val="006A2407"/>
    <w:rsid w:val="006A2C3A"/>
    <w:rsid w:val="006A7973"/>
    <w:rsid w:val="006B564C"/>
    <w:rsid w:val="006F3493"/>
    <w:rsid w:val="00701440"/>
    <w:rsid w:val="007252DD"/>
    <w:rsid w:val="0075322D"/>
    <w:rsid w:val="00773C21"/>
    <w:rsid w:val="00794E89"/>
    <w:rsid w:val="007A443C"/>
    <w:rsid w:val="007A732C"/>
    <w:rsid w:val="007D695B"/>
    <w:rsid w:val="007E1D47"/>
    <w:rsid w:val="007E425E"/>
    <w:rsid w:val="007F0192"/>
    <w:rsid w:val="007F5DF6"/>
    <w:rsid w:val="00830797"/>
    <w:rsid w:val="008348D6"/>
    <w:rsid w:val="00855C45"/>
    <w:rsid w:val="00865F45"/>
    <w:rsid w:val="00881E7D"/>
    <w:rsid w:val="00885EFC"/>
    <w:rsid w:val="00891D09"/>
    <w:rsid w:val="008A2215"/>
    <w:rsid w:val="008D0232"/>
    <w:rsid w:val="008D1DF0"/>
    <w:rsid w:val="008D35A8"/>
    <w:rsid w:val="008E5F10"/>
    <w:rsid w:val="009011C1"/>
    <w:rsid w:val="00901B1E"/>
    <w:rsid w:val="009063BE"/>
    <w:rsid w:val="009102FE"/>
    <w:rsid w:val="00927A4F"/>
    <w:rsid w:val="00936A93"/>
    <w:rsid w:val="00945D2A"/>
    <w:rsid w:val="00945D7D"/>
    <w:rsid w:val="00945E51"/>
    <w:rsid w:val="00977A99"/>
    <w:rsid w:val="009B4095"/>
    <w:rsid w:val="009C3B7A"/>
    <w:rsid w:val="009D04B5"/>
    <w:rsid w:val="009D1E6D"/>
    <w:rsid w:val="009F4A00"/>
    <w:rsid w:val="00A02D5F"/>
    <w:rsid w:val="00A05492"/>
    <w:rsid w:val="00A21CBF"/>
    <w:rsid w:val="00A301BB"/>
    <w:rsid w:val="00A83CE8"/>
    <w:rsid w:val="00A86B92"/>
    <w:rsid w:val="00AA28D3"/>
    <w:rsid w:val="00AA31B8"/>
    <w:rsid w:val="00AB2764"/>
    <w:rsid w:val="00AB54BB"/>
    <w:rsid w:val="00AC75D3"/>
    <w:rsid w:val="00AD0528"/>
    <w:rsid w:val="00AD6D23"/>
    <w:rsid w:val="00AF4316"/>
    <w:rsid w:val="00B13D03"/>
    <w:rsid w:val="00B25324"/>
    <w:rsid w:val="00B27379"/>
    <w:rsid w:val="00B37245"/>
    <w:rsid w:val="00B61A1C"/>
    <w:rsid w:val="00B6541D"/>
    <w:rsid w:val="00B7639B"/>
    <w:rsid w:val="00B9222A"/>
    <w:rsid w:val="00B93BD9"/>
    <w:rsid w:val="00BB18D7"/>
    <w:rsid w:val="00BD0ECF"/>
    <w:rsid w:val="00BD4F26"/>
    <w:rsid w:val="00C01470"/>
    <w:rsid w:val="00C21063"/>
    <w:rsid w:val="00C21805"/>
    <w:rsid w:val="00C535E2"/>
    <w:rsid w:val="00C7040E"/>
    <w:rsid w:val="00C73DDB"/>
    <w:rsid w:val="00C74582"/>
    <w:rsid w:val="00C813F5"/>
    <w:rsid w:val="00C93DC8"/>
    <w:rsid w:val="00C94079"/>
    <w:rsid w:val="00C947C9"/>
    <w:rsid w:val="00CA1780"/>
    <w:rsid w:val="00CA3051"/>
    <w:rsid w:val="00CB6069"/>
    <w:rsid w:val="00CC3EBD"/>
    <w:rsid w:val="00CD7FF0"/>
    <w:rsid w:val="00CE0A25"/>
    <w:rsid w:val="00CE504E"/>
    <w:rsid w:val="00D1609E"/>
    <w:rsid w:val="00D22582"/>
    <w:rsid w:val="00D26E45"/>
    <w:rsid w:val="00D55C02"/>
    <w:rsid w:val="00D654A5"/>
    <w:rsid w:val="00D758E2"/>
    <w:rsid w:val="00D75D13"/>
    <w:rsid w:val="00DA6215"/>
    <w:rsid w:val="00DB53AE"/>
    <w:rsid w:val="00DD269D"/>
    <w:rsid w:val="00DD3866"/>
    <w:rsid w:val="00E07D31"/>
    <w:rsid w:val="00E11CB5"/>
    <w:rsid w:val="00E35FBC"/>
    <w:rsid w:val="00E5250C"/>
    <w:rsid w:val="00E6264F"/>
    <w:rsid w:val="00E64AB6"/>
    <w:rsid w:val="00E84B52"/>
    <w:rsid w:val="00EA4BE5"/>
    <w:rsid w:val="00EB2F19"/>
    <w:rsid w:val="00EB6010"/>
    <w:rsid w:val="00EC2364"/>
    <w:rsid w:val="00EE7397"/>
    <w:rsid w:val="00F17F5E"/>
    <w:rsid w:val="00F3575A"/>
    <w:rsid w:val="00F40EFD"/>
    <w:rsid w:val="00F410A7"/>
    <w:rsid w:val="00F4155D"/>
    <w:rsid w:val="00F642D9"/>
    <w:rsid w:val="00FA721B"/>
    <w:rsid w:val="00FD0B28"/>
    <w:rsid w:val="00FD3934"/>
    <w:rsid w:val="00FD5AC3"/>
    <w:rsid w:val="00FE678D"/>
    <w:rsid w:val="00FF68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8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2582"/>
    <w:pPr>
      <w:tabs>
        <w:tab w:val="center" w:pos="4320"/>
        <w:tab w:val="right" w:pos="8640"/>
      </w:tabs>
      <w:spacing w:after="0" w:line="240" w:lineRule="auto"/>
    </w:pPr>
  </w:style>
  <w:style w:type="character" w:customStyle="1" w:styleId="En-tteCar">
    <w:name w:val="En-tête Car"/>
    <w:basedOn w:val="Policepardfaut"/>
    <w:link w:val="En-tte"/>
    <w:uiPriority w:val="99"/>
    <w:rsid w:val="00D22582"/>
    <w:rPr>
      <w:rFonts w:ascii="Calibri" w:eastAsia="Calibri" w:hAnsi="Calibri" w:cs="Times New Roman"/>
    </w:rPr>
  </w:style>
  <w:style w:type="paragraph" w:styleId="Pieddepage">
    <w:name w:val="footer"/>
    <w:basedOn w:val="Normal"/>
    <w:link w:val="PieddepageCar"/>
    <w:uiPriority w:val="99"/>
    <w:unhideWhenUsed/>
    <w:rsid w:val="00D225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22582"/>
    <w:rPr>
      <w:rFonts w:ascii="Calibri" w:eastAsia="Calibri" w:hAnsi="Calibri" w:cs="Times New Roman"/>
    </w:rPr>
  </w:style>
  <w:style w:type="character" w:styleId="lev">
    <w:name w:val="Strong"/>
    <w:basedOn w:val="Policepardfaut"/>
    <w:uiPriority w:val="22"/>
    <w:qFormat/>
    <w:rsid w:val="00927A4F"/>
    <w:rPr>
      <w:b/>
      <w:bCs/>
    </w:rPr>
  </w:style>
  <w:style w:type="character" w:styleId="Accentuation">
    <w:name w:val="Emphasis"/>
    <w:basedOn w:val="Policepardfaut"/>
    <w:uiPriority w:val="20"/>
    <w:qFormat/>
    <w:rsid w:val="00927A4F"/>
    <w:rPr>
      <w:i/>
      <w:iCs/>
    </w:rPr>
  </w:style>
  <w:style w:type="character" w:customStyle="1" w:styleId="apple-converted-space">
    <w:name w:val="apple-converted-space"/>
    <w:basedOn w:val="Policepardfaut"/>
    <w:rsid w:val="00927A4F"/>
  </w:style>
  <w:style w:type="paragraph" w:styleId="NormalWeb">
    <w:name w:val="Normal (Web)"/>
    <w:basedOn w:val="Normal"/>
    <w:uiPriority w:val="99"/>
    <w:unhideWhenUsed/>
    <w:rsid w:val="00927A4F"/>
    <w:pPr>
      <w:spacing w:before="100" w:beforeAutospacing="1" w:after="100" w:afterAutospacing="1" w:line="240" w:lineRule="auto"/>
    </w:pPr>
    <w:rPr>
      <w:rFonts w:ascii="Times New Roman" w:eastAsia="Times New Roman" w:hAnsi="Times New Roman"/>
      <w:sz w:val="24"/>
      <w:szCs w:val="24"/>
      <w:lang w:eastAsia="fr-CA"/>
    </w:rPr>
  </w:style>
  <w:style w:type="table" w:customStyle="1" w:styleId="Ombrageclair1">
    <w:name w:val="Ombrage clair1"/>
    <w:basedOn w:val="TableauNormal"/>
    <w:uiPriority w:val="60"/>
    <w:rsid w:val="009063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90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1-Accent11">
    <w:name w:val="Trame moyenne 1 - Accent 11"/>
    <w:basedOn w:val="TableauNormal"/>
    <w:uiPriority w:val="63"/>
    <w:rsid w:val="009D1E6D"/>
    <w:pPr>
      <w:spacing w:after="0" w:line="240" w:lineRule="auto"/>
    </w:pPr>
    <w:rPr>
      <w:rFonts w:ascii="Times New Roman" w:eastAsia="Times New Roman" w:hAnsi="Times New Roman" w:cs="Times New Roman"/>
      <w:sz w:val="20"/>
      <w:szCs w:val="20"/>
      <w:lang w:eastAsia="fr-C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5C5C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C39"/>
    <w:rPr>
      <w:rFonts w:ascii="Tahoma" w:eastAsia="Calibri" w:hAnsi="Tahoma" w:cs="Tahoma"/>
      <w:sz w:val="16"/>
      <w:szCs w:val="16"/>
    </w:rPr>
  </w:style>
  <w:style w:type="character" w:styleId="Lienhypertexte">
    <w:name w:val="Hyperlink"/>
    <w:basedOn w:val="Policepardfaut"/>
    <w:uiPriority w:val="99"/>
    <w:unhideWhenUsed/>
    <w:rsid w:val="00CA3051"/>
    <w:rPr>
      <w:color w:val="0000FF"/>
      <w:u w:val="single"/>
    </w:rPr>
  </w:style>
  <w:style w:type="paragraph" w:styleId="Paragraphedeliste">
    <w:name w:val="List Paragraph"/>
    <w:basedOn w:val="Normal"/>
    <w:uiPriority w:val="34"/>
    <w:qFormat/>
    <w:rsid w:val="005A5E38"/>
    <w:pPr>
      <w:spacing w:after="0" w:line="240" w:lineRule="auto"/>
      <w:ind w:left="720"/>
      <w:contextualSpacing/>
    </w:pPr>
    <w:rPr>
      <w:rFonts w:ascii="Times New Roman" w:eastAsia="Times New Roman" w:hAnsi="Times New Roman"/>
      <w:sz w:val="20"/>
      <w:szCs w:val="20"/>
      <w:lang w:eastAsia="fr-FR"/>
    </w:rPr>
  </w:style>
  <w:style w:type="paragraph" w:customStyle="1" w:styleId="CharChar1CarCarCharChar">
    <w:name w:val="Char Char1 Car Car Char Char"/>
    <w:basedOn w:val="Normal"/>
    <w:rsid w:val="00C73DDB"/>
    <w:pPr>
      <w:spacing w:after="160" w:line="240" w:lineRule="exact"/>
    </w:pPr>
    <w:rPr>
      <w:rFonts w:ascii="Arial" w:eastAsia="MS Mincho" w:hAnsi="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8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2582"/>
    <w:pPr>
      <w:tabs>
        <w:tab w:val="center" w:pos="4320"/>
        <w:tab w:val="right" w:pos="8640"/>
      </w:tabs>
      <w:spacing w:after="0" w:line="240" w:lineRule="auto"/>
    </w:pPr>
  </w:style>
  <w:style w:type="character" w:customStyle="1" w:styleId="En-tteCar">
    <w:name w:val="En-tête Car"/>
    <w:basedOn w:val="Policepardfaut"/>
    <w:link w:val="En-tte"/>
    <w:uiPriority w:val="99"/>
    <w:rsid w:val="00D22582"/>
    <w:rPr>
      <w:rFonts w:ascii="Calibri" w:eastAsia="Calibri" w:hAnsi="Calibri" w:cs="Times New Roman"/>
    </w:rPr>
  </w:style>
  <w:style w:type="paragraph" w:styleId="Pieddepage">
    <w:name w:val="footer"/>
    <w:basedOn w:val="Normal"/>
    <w:link w:val="PieddepageCar"/>
    <w:uiPriority w:val="99"/>
    <w:unhideWhenUsed/>
    <w:rsid w:val="00D225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22582"/>
    <w:rPr>
      <w:rFonts w:ascii="Calibri" w:eastAsia="Calibri" w:hAnsi="Calibri" w:cs="Times New Roman"/>
    </w:rPr>
  </w:style>
  <w:style w:type="character" w:styleId="lev">
    <w:name w:val="Strong"/>
    <w:basedOn w:val="Policepardfaut"/>
    <w:uiPriority w:val="22"/>
    <w:qFormat/>
    <w:rsid w:val="00927A4F"/>
    <w:rPr>
      <w:b/>
      <w:bCs/>
    </w:rPr>
  </w:style>
  <w:style w:type="character" w:styleId="Accentuation">
    <w:name w:val="Emphasis"/>
    <w:basedOn w:val="Policepardfaut"/>
    <w:uiPriority w:val="20"/>
    <w:qFormat/>
    <w:rsid w:val="00927A4F"/>
    <w:rPr>
      <w:i/>
      <w:iCs/>
    </w:rPr>
  </w:style>
  <w:style w:type="character" w:customStyle="1" w:styleId="apple-converted-space">
    <w:name w:val="apple-converted-space"/>
    <w:basedOn w:val="Policepardfaut"/>
    <w:rsid w:val="00927A4F"/>
  </w:style>
  <w:style w:type="paragraph" w:styleId="NormalWeb">
    <w:name w:val="Normal (Web)"/>
    <w:basedOn w:val="Normal"/>
    <w:uiPriority w:val="99"/>
    <w:unhideWhenUsed/>
    <w:rsid w:val="00927A4F"/>
    <w:pPr>
      <w:spacing w:before="100" w:beforeAutospacing="1" w:after="100" w:afterAutospacing="1" w:line="240" w:lineRule="auto"/>
    </w:pPr>
    <w:rPr>
      <w:rFonts w:ascii="Times New Roman" w:eastAsia="Times New Roman" w:hAnsi="Times New Roman"/>
      <w:sz w:val="24"/>
      <w:szCs w:val="24"/>
      <w:lang w:eastAsia="fr-CA"/>
    </w:rPr>
  </w:style>
  <w:style w:type="table" w:customStyle="1" w:styleId="Ombrageclair1">
    <w:name w:val="Ombrage clair1"/>
    <w:basedOn w:val="TableauNormal"/>
    <w:uiPriority w:val="60"/>
    <w:rsid w:val="009063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90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1-Accent11">
    <w:name w:val="Trame moyenne 1 - Accent 11"/>
    <w:basedOn w:val="TableauNormal"/>
    <w:uiPriority w:val="63"/>
    <w:rsid w:val="009D1E6D"/>
    <w:pPr>
      <w:spacing w:after="0" w:line="240" w:lineRule="auto"/>
    </w:pPr>
    <w:rPr>
      <w:rFonts w:ascii="Times New Roman" w:eastAsia="Times New Roman" w:hAnsi="Times New Roman" w:cs="Times New Roman"/>
      <w:sz w:val="20"/>
      <w:szCs w:val="20"/>
      <w:lang w:eastAsia="fr-C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5C5C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C39"/>
    <w:rPr>
      <w:rFonts w:ascii="Tahoma" w:eastAsia="Calibri" w:hAnsi="Tahoma" w:cs="Tahoma"/>
      <w:sz w:val="16"/>
      <w:szCs w:val="16"/>
    </w:rPr>
  </w:style>
  <w:style w:type="character" w:styleId="Lienhypertexte">
    <w:name w:val="Hyperlink"/>
    <w:basedOn w:val="Policepardfaut"/>
    <w:uiPriority w:val="99"/>
    <w:unhideWhenUsed/>
    <w:rsid w:val="00CA3051"/>
    <w:rPr>
      <w:color w:val="0000FF"/>
      <w:u w:val="single"/>
    </w:rPr>
  </w:style>
  <w:style w:type="paragraph" w:styleId="Paragraphedeliste">
    <w:name w:val="List Paragraph"/>
    <w:basedOn w:val="Normal"/>
    <w:uiPriority w:val="34"/>
    <w:qFormat/>
    <w:rsid w:val="005A5E38"/>
    <w:pPr>
      <w:spacing w:after="0" w:line="240" w:lineRule="auto"/>
      <w:ind w:left="720"/>
      <w:contextualSpacing/>
    </w:pPr>
    <w:rPr>
      <w:rFonts w:ascii="Times New Roman" w:eastAsia="Times New Roman" w:hAnsi="Times New Roman"/>
      <w:sz w:val="20"/>
      <w:szCs w:val="20"/>
      <w:lang w:eastAsia="fr-FR"/>
    </w:rPr>
  </w:style>
  <w:style w:type="paragraph" w:customStyle="1" w:styleId="CharChar1CarCarCharChar">
    <w:name w:val="Char Char1 Car Car Char Char"/>
    <w:basedOn w:val="Normal"/>
    <w:rsid w:val="00C73DDB"/>
    <w:pPr>
      <w:spacing w:after="160" w:line="240" w:lineRule="exact"/>
    </w:pPr>
    <w:rPr>
      <w:rFonts w:ascii="Arial" w:eastAsia="MS Mincho"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4033">
      <w:bodyDiv w:val="1"/>
      <w:marLeft w:val="0"/>
      <w:marRight w:val="0"/>
      <w:marTop w:val="0"/>
      <w:marBottom w:val="0"/>
      <w:divBdr>
        <w:top w:val="none" w:sz="0" w:space="0" w:color="auto"/>
        <w:left w:val="none" w:sz="0" w:space="0" w:color="auto"/>
        <w:bottom w:val="none" w:sz="0" w:space="0" w:color="auto"/>
        <w:right w:val="none" w:sz="0" w:space="0" w:color="auto"/>
      </w:divBdr>
    </w:div>
    <w:div w:id="293488355">
      <w:bodyDiv w:val="1"/>
      <w:marLeft w:val="0"/>
      <w:marRight w:val="0"/>
      <w:marTop w:val="0"/>
      <w:marBottom w:val="0"/>
      <w:divBdr>
        <w:top w:val="none" w:sz="0" w:space="0" w:color="auto"/>
        <w:left w:val="none" w:sz="0" w:space="0" w:color="auto"/>
        <w:bottom w:val="none" w:sz="0" w:space="0" w:color="auto"/>
        <w:right w:val="none" w:sz="0" w:space="0" w:color="auto"/>
      </w:divBdr>
    </w:div>
    <w:div w:id="568152406">
      <w:bodyDiv w:val="1"/>
      <w:marLeft w:val="0"/>
      <w:marRight w:val="0"/>
      <w:marTop w:val="0"/>
      <w:marBottom w:val="0"/>
      <w:divBdr>
        <w:top w:val="none" w:sz="0" w:space="0" w:color="auto"/>
        <w:left w:val="none" w:sz="0" w:space="0" w:color="auto"/>
        <w:bottom w:val="none" w:sz="0" w:space="0" w:color="auto"/>
        <w:right w:val="none" w:sz="0" w:space="0" w:color="auto"/>
      </w:divBdr>
      <w:divsChild>
        <w:div w:id="1511138688">
          <w:marLeft w:val="0"/>
          <w:marRight w:val="0"/>
          <w:marTop w:val="0"/>
          <w:marBottom w:val="0"/>
          <w:divBdr>
            <w:top w:val="none" w:sz="0" w:space="0" w:color="auto"/>
            <w:left w:val="none" w:sz="0" w:space="0" w:color="auto"/>
            <w:bottom w:val="none" w:sz="0" w:space="0" w:color="auto"/>
            <w:right w:val="none" w:sz="0" w:space="0" w:color="auto"/>
          </w:divBdr>
        </w:div>
        <w:div w:id="544368780">
          <w:marLeft w:val="0"/>
          <w:marRight w:val="0"/>
          <w:marTop w:val="0"/>
          <w:marBottom w:val="0"/>
          <w:divBdr>
            <w:top w:val="none" w:sz="0" w:space="0" w:color="auto"/>
            <w:left w:val="none" w:sz="0" w:space="0" w:color="auto"/>
            <w:bottom w:val="none" w:sz="0" w:space="0" w:color="auto"/>
            <w:right w:val="none" w:sz="0" w:space="0" w:color="auto"/>
          </w:divBdr>
        </w:div>
        <w:div w:id="1643804392">
          <w:marLeft w:val="0"/>
          <w:marRight w:val="0"/>
          <w:marTop w:val="0"/>
          <w:marBottom w:val="0"/>
          <w:divBdr>
            <w:top w:val="none" w:sz="0" w:space="0" w:color="auto"/>
            <w:left w:val="none" w:sz="0" w:space="0" w:color="auto"/>
            <w:bottom w:val="none" w:sz="0" w:space="0" w:color="auto"/>
            <w:right w:val="none" w:sz="0" w:space="0" w:color="auto"/>
          </w:divBdr>
        </w:div>
        <w:div w:id="1383211827">
          <w:marLeft w:val="0"/>
          <w:marRight w:val="0"/>
          <w:marTop w:val="0"/>
          <w:marBottom w:val="0"/>
          <w:divBdr>
            <w:top w:val="none" w:sz="0" w:space="0" w:color="auto"/>
            <w:left w:val="none" w:sz="0" w:space="0" w:color="auto"/>
            <w:bottom w:val="none" w:sz="0" w:space="0" w:color="auto"/>
            <w:right w:val="none" w:sz="0" w:space="0" w:color="auto"/>
          </w:divBdr>
        </w:div>
        <w:div w:id="2005936447">
          <w:marLeft w:val="0"/>
          <w:marRight w:val="0"/>
          <w:marTop w:val="0"/>
          <w:marBottom w:val="0"/>
          <w:divBdr>
            <w:top w:val="none" w:sz="0" w:space="0" w:color="auto"/>
            <w:left w:val="none" w:sz="0" w:space="0" w:color="auto"/>
            <w:bottom w:val="none" w:sz="0" w:space="0" w:color="auto"/>
            <w:right w:val="none" w:sz="0" w:space="0" w:color="auto"/>
          </w:divBdr>
        </w:div>
        <w:div w:id="2028484570">
          <w:marLeft w:val="0"/>
          <w:marRight w:val="0"/>
          <w:marTop w:val="0"/>
          <w:marBottom w:val="0"/>
          <w:divBdr>
            <w:top w:val="none" w:sz="0" w:space="0" w:color="auto"/>
            <w:left w:val="none" w:sz="0" w:space="0" w:color="auto"/>
            <w:bottom w:val="none" w:sz="0" w:space="0" w:color="auto"/>
            <w:right w:val="none" w:sz="0" w:space="0" w:color="auto"/>
          </w:divBdr>
        </w:div>
        <w:div w:id="888490562">
          <w:marLeft w:val="0"/>
          <w:marRight w:val="0"/>
          <w:marTop w:val="0"/>
          <w:marBottom w:val="0"/>
          <w:divBdr>
            <w:top w:val="none" w:sz="0" w:space="0" w:color="auto"/>
            <w:left w:val="none" w:sz="0" w:space="0" w:color="auto"/>
            <w:bottom w:val="none" w:sz="0" w:space="0" w:color="auto"/>
            <w:right w:val="none" w:sz="0" w:space="0" w:color="auto"/>
          </w:divBdr>
        </w:div>
        <w:div w:id="1746954989">
          <w:marLeft w:val="0"/>
          <w:marRight w:val="0"/>
          <w:marTop w:val="0"/>
          <w:marBottom w:val="0"/>
          <w:divBdr>
            <w:top w:val="none" w:sz="0" w:space="0" w:color="auto"/>
            <w:left w:val="none" w:sz="0" w:space="0" w:color="auto"/>
            <w:bottom w:val="none" w:sz="0" w:space="0" w:color="auto"/>
            <w:right w:val="none" w:sz="0" w:space="0" w:color="auto"/>
          </w:divBdr>
        </w:div>
      </w:divsChild>
    </w:div>
    <w:div w:id="1179541575">
      <w:bodyDiv w:val="1"/>
      <w:marLeft w:val="0"/>
      <w:marRight w:val="0"/>
      <w:marTop w:val="0"/>
      <w:marBottom w:val="0"/>
      <w:divBdr>
        <w:top w:val="none" w:sz="0" w:space="0" w:color="auto"/>
        <w:left w:val="none" w:sz="0" w:space="0" w:color="auto"/>
        <w:bottom w:val="none" w:sz="0" w:space="0" w:color="auto"/>
        <w:right w:val="none" w:sz="0" w:space="0" w:color="auto"/>
      </w:divBdr>
    </w:div>
    <w:div w:id="1215312204">
      <w:bodyDiv w:val="1"/>
      <w:marLeft w:val="0"/>
      <w:marRight w:val="0"/>
      <w:marTop w:val="0"/>
      <w:marBottom w:val="0"/>
      <w:divBdr>
        <w:top w:val="none" w:sz="0" w:space="0" w:color="auto"/>
        <w:left w:val="none" w:sz="0" w:space="0" w:color="auto"/>
        <w:bottom w:val="none" w:sz="0" w:space="0" w:color="auto"/>
        <w:right w:val="none" w:sz="0" w:space="0" w:color="auto"/>
      </w:divBdr>
    </w:div>
    <w:div w:id="1274748078">
      <w:bodyDiv w:val="1"/>
      <w:marLeft w:val="0"/>
      <w:marRight w:val="0"/>
      <w:marTop w:val="0"/>
      <w:marBottom w:val="0"/>
      <w:divBdr>
        <w:top w:val="none" w:sz="0" w:space="0" w:color="auto"/>
        <w:left w:val="none" w:sz="0" w:space="0" w:color="auto"/>
        <w:bottom w:val="none" w:sz="0" w:space="0" w:color="auto"/>
        <w:right w:val="none" w:sz="0" w:space="0" w:color="auto"/>
      </w:divBdr>
    </w:div>
    <w:div w:id="20973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lacroix939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acette@cjeae.qc.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A8772-38F6-4820-ADDB-E5DCF104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759</Words>
  <Characters>4177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MRCVO</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FRANCINE DURAND</cp:lastModifiedBy>
  <cp:revision>8</cp:revision>
  <cp:lastPrinted>2017-08-30T15:45:00Z</cp:lastPrinted>
  <dcterms:created xsi:type="dcterms:W3CDTF">2017-08-30T15:25:00Z</dcterms:created>
  <dcterms:modified xsi:type="dcterms:W3CDTF">2017-08-30T15:45:00Z</dcterms:modified>
</cp:coreProperties>
</file>